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2CF38" w14:textId="208CB0FC" w:rsidR="00C62A60" w:rsidRDefault="00C62A60" w:rsidP="00C62A60">
      <w:pPr>
        <w:jc w:val="center"/>
        <w:rPr>
          <w:color w:val="3476B1" w:themeColor="accent2" w:themeShade="BF"/>
          <w:sz w:val="28"/>
          <w:szCs w:val="28"/>
        </w:rPr>
      </w:pPr>
      <w:r>
        <w:rPr>
          <w:noProof/>
          <w:color w:val="3476B1" w:themeColor="accent2" w:themeShade="BF"/>
          <w:sz w:val="28"/>
          <w:szCs w:val="28"/>
        </w:rPr>
        <w:drawing>
          <wp:inline distT="0" distB="0" distL="0" distR="0" wp14:anchorId="6D3DA8C2" wp14:editId="4CF93E78">
            <wp:extent cx="1315683" cy="720000"/>
            <wp:effectExtent l="0" t="0" r="5715" b="4445"/>
            <wp:docPr id="874774723" name="Picture 1" descr="A logo of a univers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774723" name="Picture 1" descr="A logo of a university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683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0DA586" w14:textId="58029E61" w:rsidR="00900A1D" w:rsidRPr="003A2A46" w:rsidRDefault="00900A1D" w:rsidP="00C62A60">
      <w:pPr>
        <w:spacing w:after="0"/>
        <w:jc w:val="center"/>
        <w:rPr>
          <w:color w:val="3476B1" w:themeColor="accent2" w:themeShade="BF"/>
          <w:sz w:val="28"/>
          <w:szCs w:val="28"/>
        </w:rPr>
      </w:pPr>
      <w:r w:rsidRPr="003A2A46">
        <w:rPr>
          <w:color w:val="3476B1" w:themeColor="accent2" w:themeShade="BF"/>
          <w:sz w:val="28"/>
          <w:szCs w:val="28"/>
        </w:rPr>
        <w:t>International Summer School</w:t>
      </w:r>
    </w:p>
    <w:p w14:paraId="3F467642" w14:textId="4F84A768" w:rsidR="00900A1D" w:rsidRPr="003A2A46" w:rsidRDefault="00900A1D" w:rsidP="00C62A60">
      <w:pPr>
        <w:spacing w:after="0"/>
        <w:jc w:val="center"/>
        <w:rPr>
          <w:b/>
          <w:bCs/>
          <w:color w:val="417A84" w:themeColor="accent5" w:themeShade="BF"/>
          <w:sz w:val="28"/>
          <w:szCs w:val="28"/>
        </w:rPr>
      </w:pPr>
      <w:bookmarkStart w:id="0" w:name="_Hlk100927824"/>
      <w:r w:rsidRPr="003A2A46">
        <w:rPr>
          <w:b/>
          <w:bCs/>
          <w:color w:val="417A84" w:themeColor="accent5" w:themeShade="BF"/>
          <w:sz w:val="28"/>
          <w:szCs w:val="28"/>
        </w:rPr>
        <w:t>"</w:t>
      </w:r>
      <w:r w:rsidR="00370A39" w:rsidRPr="003A2A46">
        <w:rPr>
          <w:b/>
          <w:bCs/>
          <w:color w:val="417A84" w:themeColor="accent5" w:themeShade="BF"/>
          <w:sz w:val="28"/>
          <w:szCs w:val="28"/>
        </w:rPr>
        <w:t>ICT in PRECIS</w:t>
      </w:r>
      <w:r w:rsidR="0033159D" w:rsidRPr="003A2A46">
        <w:rPr>
          <w:b/>
          <w:bCs/>
          <w:color w:val="417A84" w:themeColor="accent5" w:themeShade="BF"/>
          <w:sz w:val="28"/>
          <w:szCs w:val="28"/>
        </w:rPr>
        <w:t>I</w:t>
      </w:r>
      <w:r w:rsidR="00370A39" w:rsidRPr="003A2A46">
        <w:rPr>
          <w:b/>
          <w:bCs/>
          <w:color w:val="417A84" w:themeColor="accent5" w:themeShade="BF"/>
          <w:sz w:val="28"/>
          <w:szCs w:val="28"/>
        </w:rPr>
        <w:t>ON AGRICULTURE – IPA.UM.SI</w:t>
      </w:r>
      <w:r w:rsidRPr="003A2A46">
        <w:rPr>
          <w:b/>
          <w:bCs/>
          <w:color w:val="417A84" w:themeColor="accent5" w:themeShade="BF"/>
          <w:sz w:val="28"/>
          <w:szCs w:val="28"/>
        </w:rPr>
        <w:t>"</w:t>
      </w:r>
    </w:p>
    <w:bookmarkEnd w:id="0"/>
    <w:p w14:paraId="72007730" w14:textId="0B6F08E6" w:rsidR="00900A1D" w:rsidRPr="003A2A46" w:rsidRDefault="00900A1D" w:rsidP="00C62A60">
      <w:pPr>
        <w:spacing w:after="0"/>
        <w:jc w:val="center"/>
        <w:rPr>
          <w:color w:val="1E5E9F" w:themeColor="accent3" w:themeShade="BF"/>
          <w:sz w:val="28"/>
          <w:szCs w:val="28"/>
        </w:rPr>
      </w:pPr>
      <w:r w:rsidRPr="003A2A46">
        <w:rPr>
          <w:color w:val="1E5E9F" w:themeColor="accent3" w:themeShade="BF"/>
          <w:sz w:val="28"/>
          <w:szCs w:val="28"/>
        </w:rPr>
        <w:t>University of Maribor, Faculty of Agriculture and Life Sciences</w:t>
      </w:r>
    </w:p>
    <w:p w14:paraId="5C926DC8" w14:textId="1BE4110D" w:rsidR="00900A1D" w:rsidRDefault="00395A16" w:rsidP="00C62A60">
      <w:pPr>
        <w:spacing w:after="0"/>
        <w:jc w:val="center"/>
        <w:rPr>
          <w:noProof/>
        </w:rPr>
      </w:pPr>
      <w:r w:rsidRPr="00B27413">
        <w:rPr>
          <w:b/>
          <w:bCs/>
          <w:color w:val="1E5E9F" w:themeColor="accent3" w:themeShade="BF"/>
          <w:sz w:val="24"/>
          <w:szCs w:val="24"/>
        </w:rPr>
        <w:t>26th</w:t>
      </w:r>
      <w:r w:rsidR="00900A1D" w:rsidRPr="00B27413">
        <w:rPr>
          <w:b/>
          <w:bCs/>
          <w:color w:val="1E5E9F" w:themeColor="accent3" w:themeShade="BF"/>
          <w:sz w:val="24"/>
          <w:szCs w:val="24"/>
        </w:rPr>
        <w:t xml:space="preserve"> </w:t>
      </w:r>
      <w:r w:rsidRPr="00B27413">
        <w:rPr>
          <w:b/>
          <w:bCs/>
          <w:color w:val="1E5E9F" w:themeColor="accent3" w:themeShade="BF"/>
          <w:sz w:val="24"/>
          <w:szCs w:val="24"/>
        </w:rPr>
        <w:t xml:space="preserve">August </w:t>
      </w:r>
      <w:r w:rsidR="00900A1D" w:rsidRPr="00B27413">
        <w:rPr>
          <w:b/>
          <w:bCs/>
          <w:color w:val="1E5E9F" w:themeColor="accent3" w:themeShade="BF"/>
          <w:sz w:val="24"/>
          <w:szCs w:val="24"/>
        </w:rPr>
        <w:t xml:space="preserve">– </w:t>
      </w:r>
      <w:r w:rsidRPr="00B27413">
        <w:rPr>
          <w:b/>
          <w:bCs/>
          <w:color w:val="1E5E9F" w:themeColor="accent3" w:themeShade="BF"/>
          <w:sz w:val="24"/>
          <w:szCs w:val="24"/>
        </w:rPr>
        <w:t>6th</w:t>
      </w:r>
      <w:r w:rsidR="00900A1D" w:rsidRPr="00B27413">
        <w:rPr>
          <w:b/>
          <w:bCs/>
          <w:color w:val="1E5E9F" w:themeColor="accent3" w:themeShade="BF"/>
          <w:sz w:val="24"/>
          <w:szCs w:val="24"/>
        </w:rPr>
        <w:t xml:space="preserve"> </w:t>
      </w:r>
      <w:r w:rsidR="005617FA" w:rsidRPr="00B27413">
        <w:rPr>
          <w:b/>
          <w:bCs/>
          <w:color w:val="1E5E9F" w:themeColor="accent3" w:themeShade="BF"/>
          <w:sz w:val="24"/>
          <w:szCs w:val="24"/>
        </w:rPr>
        <w:t>September</w:t>
      </w:r>
      <w:r w:rsidR="00900A1D" w:rsidRPr="00B27413">
        <w:rPr>
          <w:b/>
          <w:bCs/>
          <w:color w:val="1E5E9F" w:themeColor="accent3" w:themeShade="BF"/>
          <w:sz w:val="24"/>
          <w:szCs w:val="24"/>
        </w:rPr>
        <w:t xml:space="preserve"> 20</w:t>
      </w:r>
      <w:r w:rsidR="002A0237" w:rsidRPr="00B27413">
        <w:rPr>
          <w:b/>
          <w:bCs/>
          <w:color w:val="1E5E9F" w:themeColor="accent3" w:themeShade="BF"/>
          <w:sz w:val="24"/>
          <w:szCs w:val="24"/>
        </w:rPr>
        <w:t>2</w:t>
      </w:r>
      <w:r w:rsidRPr="00B27413">
        <w:rPr>
          <w:b/>
          <w:bCs/>
          <w:color w:val="1E5E9F" w:themeColor="accent3" w:themeShade="BF"/>
          <w:sz w:val="24"/>
          <w:szCs w:val="24"/>
        </w:rPr>
        <w:t>4</w:t>
      </w:r>
      <w:r w:rsidR="00C62A60" w:rsidRPr="00C62A60">
        <w:rPr>
          <w:noProof/>
        </w:rPr>
        <w:t xml:space="preserve"> </w:t>
      </w:r>
    </w:p>
    <w:p w14:paraId="0314B69F" w14:textId="77777777" w:rsidR="00C62A60" w:rsidRPr="00B27413" w:rsidRDefault="00C62A60" w:rsidP="00C62A60">
      <w:pPr>
        <w:spacing w:after="0"/>
        <w:jc w:val="center"/>
        <w:rPr>
          <w:b/>
          <w:bCs/>
          <w:color w:val="1E5E9F" w:themeColor="accent3" w:themeShade="BF"/>
          <w:sz w:val="24"/>
          <w:szCs w:val="24"/>
        </w:rPr>
      </w:pPr>
    </w:p>
    <w:p w14:paraId="015AD29D" w14:textId="11DC833C" w:rsidR="00FE24E5" w:rsidRPr="00BB63C2" w:rsidRDefault="00370A39" w:rsidP="002A0237">
      <w:pPr>
        <w:ind w:firstLine="708"/>
        <w:jc w:val="both"/>
        <w:rPr>
          <w:sz w:val="24"/>
          <w:szCs w:val="24"/>
        </w:rPr>
      </w:pPr>
      <w:r w:rsidRPr="00BB63C2">
        <w:rPr>
          <w:sz w:val="24"/>
          <w:szCs w:val="24"/>
        </w:rPr>
        <w:t xml:space="preserve">The </w:t>
      </w:r>
      <w:r w:rsidRPr="00BB63C2">
        <w:rPr>
          <w:b/>
          <w:bCs/>
          <w:sz w:val="24"/>
          <w:szCs w:val="24"/>
        </w:rPr>
        <w:t xml:space="preserve">ICT in PRECISION AGRICULTURE </w:t>
      </w:r>
      <w:r w:rsidR="00D348AE" w:rsidRPr="00BB63C2">
        <w:rPr>
          <w:b/>
          <w:bCs/>
          <w:sz w:val="24"/>
          <w:szCs w:val="24"/>
        </w:rPr>
        <w:t xml:space="preserve">(IPA) </w:t>
      </w:r>
      <w:r w:rsidRPr="00BB63C2">
        <w:rPr>
          <w:b/>
          <w:bCs/>
          <w:sz w:val="24"/>
          <w:szCs w:val="24"/>
        </w:rPr>
        <w:t>summer school</w:t>
      </w:r>
      <w:r w:rsidRPr="00BB63C2">
        <w:rPr>
          <w:sz w:val="24"/>
          <w:szCs w:val="24"/>
        </w:rPr>
        <w:t xml:space="preserve"> will t</w:t>
      </w:r>
      <w:r w:rsidR="15004871" w:rsidRPr="00BB63C2">
        <w:rPr>
          <w:sz w:val="24"/>
          <w:szCs w:val="24"/>
        </w:rPr>
        <w:t>ake</w:t>
      </w:r>
      <w:r w:rsidRPr="00BB63C2">
        <w:rPr>
          <w:sz w:val="24"/>
          <w:szCs w:val="24"/>
        </w:rPr>
        <w:t xml:space="preserve"> place at the Faculty of Agriculture and Life Sciences</w:t>
      </w:r>
      <w:r w:rsidR="73B1DCDF" w:rsidRPr="00BB63C2">
        <w:rPr>
          <w:sz w:val="24"/>
          <w:szCs w:val="24"/>
        </w:rPr>
        <w:t>,</w:t>
      </w:r>
      <w:r w:rsidRPr="00BB63C2">
        <w:rPr>
          <w:sz w:val="24"/>
          <w:szCs w:val="24"/>
        </w:rPr>
        <w:t xml:space="preserve"> University of Maribor from </w:t>
      </w:r>
      <w:r w:rsidR="00B27413" w:rsidRPr="00BB63C2">
        <w:rPr>
          <w:sz w:val="24"/>
          <w:szCs w:val="24"/>
        </w:rPr>
        <w:t xml:space="preserve">the </w:t>
      </w:r>
      <w:r w:rsidR="00395A16" w:rsidRPr="00BB63C2">
        <w:rPr>
          <w:sz w:val="24"/>
          <w:szCs w:val="24"/>
        </w:rPr>
        <w:t>26</w:t>
      </w:r>
      <w:r w:rsidR="00395A16" w:rsidRPr="00BB63C2">
        <w:rPr>
          <w:sz w:val="24"/>
          <w:szCs w:val="24"/>
          <w:vertAlign w:val="superscript"/>
        </w:rPr>
        <w:t>th</w:t>
      </w:r>
      <w:r w:rsidRPr="00BB63C2">
        <w:rPr>
          <w:sz w:val="24"/>
          <w:szCs w:val="24"/>
        </w:rPr>
        <w:t xml:space="preserve"> </w:t>
      </w:r>
      <w:r w:rsidR="00395A16" w:rsidRPr="00BB63C2">
        <w:rPr>
          <w:sz w:val="24"/>
          <w:szCs w:val="24"/>
        </w:rPr>
        <w:t xml:space="preserve">of August </w:t>
      </w:r>
      <w:r w:rsidRPr="00BB63C2">
        <w:rPr>
          <w:sz w:val="24"/>
          <w:szCs w:val="24"/>
        </w:rPr>
        <w:t xml:space="preserve">to </w:t>
      </w:r>
      <w:r w:rsidR="00B27413" w:rsidRPr="00BB63C2">
        <w:rPr>
          <w:sz w:val="24"/>
          <w:szCs w:val="24"/>
        </w:rPr>
        <w:t xml:space="preserve">the </w:t>
      </w:r>
      <w:r w:rsidR="00395A16" w:rsidRPr="00BB63C2">
        <w:rPr>
          <w:sz w:val="24"/>
          <w:szCs w:val="24"/>
        </w:rPr>
        <w:t>6</w:t>
      </w:r>
      <w:r w:rsidRPr="00BB63C2">
        <w:rPr>
          <w:sz w:val="24"/>
          <w:szCs w:val="24"/>
          <w:vertAlign w:val="superscript"/>
        </w:rPr>
        <w:t>th</w:t>
      </w:r>
      <w:r w:rsidRPr="00BB63C2">
        <w:rPr>
          <w:sz w:val="24"/>
          <w:szCs w:val="24"/>
        </w:rPr>
        <w:t xml:space="preserve"> of </w:t>
      </w:r>
      <w:r w:rsidR="005617FA" w:rsidRPr="00BB63C2">
        <w:rPr>
          <w:sz w:val="24"/>
          <w:szCs w:val="24"/>
        </w:rPr>
        <w:t>September</w:t>
      </w:r>
      <w:r w:rsidRPr="00BB63C2">
        <w:rPr>
          <w:sz w:val="24"/>
          <w:szCs w:val="24"/>
        </w:rPr>
        <w:t xml:space="preserve"> 202</w:t>
      </w:r>
      <w:r w:rsidR="00395A16" w:rsidRPr="00BB63C2">
        <w:rPr>
          <w:sz w:val="24"/>
          <w:szCs w:val="24"/>
        </w:rPr>
        <w:t>4</w:t>
      </w:r>
      <w:r w:rsidRPr="00BB63C2">
        <w:rPr>
          <w:sz w:val="24"/>
          <w:szCs w:val="24"/>
        </w:rPr>
        <w:t xml:space="preserve">. </w:t>
      </w:r>
      <w:r w:rsidR="00FE24E5" w:rsidRPr="00BB63C2">
        <w:rPr>
          <w:sz w:val="24"/>
          <w:szCs w:val="24"/>
        </w:rPr>
        <w:t>The duration of the summer school is two weeks</w:t>
      </w:r>
      <w:r w:rsidR="00376395" w:rsidRPr="00BB63C2">
        <w:rPr>
          <w:sz w:val="24"/>
          <w:szCs w:val="24"/>
        </w:rPr>
        <w:t>,</w:t>
      </w:r>
      <w:r w:rsidR="00FE24E5" w:rsidRPr="00BB63C2">
        <w:rPr>
          <w:sz w:val="24"/>
          <w:szCs w:val="24"/>
        </w:rPr>
        <w:t xml:space="preserve"> </w:t>
      </w:r>
      <w:r w:rsidR="00FE24E5" w:rsidRPr="00BB63C2">
        <w:rPr>
          <w:b/>
          <w:bCs/>
          <w:sz w:val="24"/>
          <w:szCs w:val="24"/>
        </w:rPr>
        <w:t xml:space="preserve">the first week </w:t>
      </w:r>
      <w:r w:rsidR="0D42E44F" w:rsidRPr="00BB63C2">
        <w:rPr>
          <w:b/>
          <w:bCs/>
          <w:sz w:val="24"/>
          <w:szCs w:val="24"/>
        </w:rPr>
        <w:t>will be carried out</w:t>
      </w:r>
      <w:r w:rsidR="0D42E44F" w:rsidRPr="00BB63C2">
        <w:rPr>
          <w:b/>
          <w:bCs/>
          <w:sz w:val="24"/>
          <w:szCs w:val="24"/>
          <w:u w:val="single"/>
        </w:rPr>
        <w:t xml:space="preserve"> </w:t>
      </w:r>
      <w:r w:rsidR="00FE24E5" w:rsidRPr="00BB63C2">
        <w:rPr>
          <w:b/>
          <w:bCs/>
          <w:sz w:val="24"/>
          <w:szCs w:val="24"/>
          <w:u w:val="single"/>
        </w:rPr>
        <w:t>in person</w:t>
      </w:r>
      <w:r w:rsidR="00FE24E5" w:rsidRPr="00BB63C2">
        <w:rPr>
          <w:sz w:val="24"/>
          <w:szCs w:val="24"/>
        </w:rPr>
        <w:t xml:space="preserve"> and the </w:t>
      </w:r>
      <w:r w:rsidR="00FE24E5" w:rsidRPr="00BB63C2">
        <w:rPr>
          <w:b/>
          <w:bCs/>
          <w:sz w:val="24"/>
          <w:szCs w:val="24"/>
        </w:rPr>
        <w:t xml:space="preserve">second week </w:t>
      </w:r>
      <w:r w:rsidR="00FE24E5" w:rsidRPr="00BB63C2">
        <w:rPr>
          <w:b/>
          <w:bCs/>
          <w:sz w:val="24"/>
          <w:szCs w:val="24"/>
          <w:u w:val="single"/>
        </w:rPr>
        <w:t>in virtual form</w:t>
      </w:r>
      <w:r w:rsidR="00FE24E5" w:rsidRPr="00BB63C2">
        <w:rPr>
          <w:sz w:val="24"/>
          <w:szCs w:val="24"/>
        </w:rPr>
        <w:t xml:space="preserve">. </w:t>
      </w:r>
    </w:p>
    <w:p w14:paraId="40196055" w14:textId="749DAC08" w:rsidR="00D348AE" w:rsidRPr="00BB63C2" w:rsidRDefault="00D348AE" w:rsidP="00D348AE">
      <w:pPr>
        <w:ind w:firstLine="708"/>
        <w:jc w:val="both"/>
        <w:rPr>
          <w:sz w:val="24"/>
          <w:szCs w:val="24"/>
        </w:rPr>
      </w:pPr>
      <w:r w:rsidRPr="00BB63C2">
        <w:rPr>
          <w:sz w:val="24"/>
          <w:szCs w:val="24"/>
        </w:rPr>
        <w:t>Precision agriculture is an innovative approach that combines information and communication technology (ICT) with agriculture</w:t>
      </w:r>
      <w:r w:rsidR="2977068A" w:rsidRPr="00BB63C2">
        <w:rPr>
          <w:sz w:val="24"/>
          <w:szCs w:val="24"/>
        </w:rPr>
        <w:t xml:space="preserve">, </w:t>
      </w:r>
      <w:r w:rsidR="001A7E81" w:rsidRPr="00BB63C2">
        <w:rPr>
          <w:sz w:val="24"/>
          <w:szCs w:val="24"/>
        </w:rPr>
        <w:t>to</w:t>
      </w:r>
      <w:r w:rsidRPr="00BB63C2">
        <w:rPr>
          <w:sz w:val="24"/>
          <w:szCs w:val="24"/>
        </w:rPr>
        <w:t xml:space="preserve"> improve </w:t>
      </w:r>
      <w:r w:rsidR="6714BC20" w:rsidRPr="00BB63C2">
        <w:rPr>
          <w:sz w:val="24"/>
          <w:szCs w:val="24"/>
        </w:rPr>
        <w:t xml:space="preserve">its </w:t>
      </w:r>
      <w:r w:rsidRPr="00BB63C2">
        <w:rPr>
          <w:sz w:val="24"/>
          <w:szCs w:val="24"/>
        </w:rPr>
        <w:t xml:space="preserve">efficiency and reduce waste. ICT in precision agriculture can help farmers monitor crop growth and soil health in real-time, leading to better decision-making and higher yields. Examples of ICT tools used in precision agriculture include drones, sensors, </w:t>
      </w:r>
      <w:proofErr w:type="gramStart"/>
      <w:r w:rsidRPr="00BB63C2">
        <w:rPr>
          <w:sz w:val="24"/>
          <w:szCs w:val="24"/>
        </w:rPr>
        <w:t>GP</w:t>
      </w:r>
      <w:r w:rsidR="5952E7AE" w:rsidRPr="00BB63C2">
        <w:rPr>
          <w:sz w:val="24"/>
          <w:szCs w:val="24"/>
        </w:rPr>
        <w:t>S</w:t>
      </w:r>
      <w:proofErr w:type="gramEnd"/>
      <w:r w:rsidRPr="00BB63C2">
        <w:rPr>
          <w:sz w:val="24"/>
          <w:szCs w:val="24"/>
        </w:rPr>
        <w:t xml:space="preserve"> and data analytics software, which can provide farmers with a more comprehensive understanding of their crops and land.</w:t>
      </w:r>
    </w:p>
    <w:p w14:paraId="54890545" w14:textId="3D357E5E" w:rsidR="0091799B" w:rsidRPr="00BB63C2" w:rsidRDefault="00D348AE" w:rsidP="00141989">
      <w:pPr>
        <w:spacing w:after="0"/>
        <w:ind w:firstLine="708"/>
        <w:jc w:val="both"/>
        <w:rPr>
          <w:sz w:val="24"/>
          <w:szCs w:val="24"/>
        </w:rPr>
      </w:pPr>
      <w:r w:rsidRPr="00BB63C2">
        <w:rPr>
          <w:sz w:val="24"/>
          <w:szCs w:val="24"/>
        </w:rPr>
        <w:t>In this respect the IPA summer school</w:t>
      </w:r>
      <w:r w:rsidR="00376395" w:rsidRPr="00BB63C2">
        <w:rPr>
          <w:sz w:val="24"/>
          <w:szCs w:val="24"/>
        </w:rPr>
        <w:t xml:space="preserve"> (</w:t>
      </w:r>
      <w:hyperlink r:id="rId12">
        <w:r w:rsidR="00376395" w:rsidRPr="00BB63C2">
          <w:rPr>
            <w:rStyle w:val="Hyperlink"/>
            <w:color w:val="417A84" w:themeColor="accent5" w:themeShade="BF"/>
            <w:sz w:val="24"/>
            <w:szCs w:val="24"/>
          </w:rPr>
          <w:t>https://ipa.um.si</w:t>
        </w:r>
      </w:hyperlink>
      <w:r w:rsidR="00376395" w:rsidRPr="00BB63C2">
        <w:rPr>
          <w:sz w:val="24"/>
          <w:szCs w:val="24"/>
        </w:rPr>
        <w:t>)</w:t>
      </w:r>
      <w:r w:rsidRPr="00BB63C2">
        <w:rPr>
          <w:sz w:val="24"/>
          <w:szCs w:val="24"/>
        </w:rPr>
        <w:t xml:space="preserve"> will include lectures, practical work, demonstrations, and field trips to enrich the </w:t>
      </w:r>
      <w:r w:rsidR="521FB568" w:rsidRPr="00BB63C2">
        <w:rPr>
          <w:sz w:val="24"/>
          <w:szCs w:val="24"/>
        </w:rPr>
        <w:t>participant</w:t>
      </w:r>
      <w:r w:rsidRPr="00BB63C2">
        <w:rPr>
          <w:sz w:val="24"/>
          <w:szCs w:val="24"/>
        </w:rPr>
        <w:t>s</w:t>
      </w:r>
      <w:r w:rsidR="56CE71E5" w:rsidRPr="00BB63C2">
        <w:rPr>
          <w:sz w:val="24"/>
          <w:szCs w:val="24"/>
        </w:rPr>
        <w:t>’</w:t>
      </w:r>
      <w:r w:rsidRPr="00BB63C2">
        <w:rPr>
          <w:sz w:val="24"/>
          <w:szCs w:val="24"/>
        </w:rPr>
        <w:t xml:space="preserve"> understanding and knowledge of precision agriculture</w:t>
      </w:r>
      <w:r w:rsidR="2496FDBC" w:rsidRPr="00BB63C2">
        <w:rPr>
          <w:sz w:val="24"/>
          <w:szCs w:val="24"/>
        </w:rPr>
        <w:t>.</w:t>
      </w:r>
      <w:r w:rsidRPr="00BB63C2">
        <w:rPr>
          <w:sz w:val="24"/>
          <w:szCs w:val="24"/>
        </w:rPr>
        <w:t xml:space="preserve"> </w:t>
      </w:r>
    </w:p>
    <w:p w14:paraId="014ACA4B" w14:textId="31117F60" w:rsidR="0091799B" w:rsidRPr="00BB63C2" w:rsidRDefault="0091799B" w:rsidP="00141989">
      <w:pPr>
        <w:spacing w:after="0"/>
        <w:ind w:firstLine="708"/>
        <w:jc w:val="both"/>
        <w:rPr>
          <w:sz w:val="24"/>
          <w:szCs w:val="24"/>
        </w:rPr>
      </w:pPr>
    </w:p>
    <w:p w14:paraId="03675965" w14:textId="17A94A03" w:rsidR="00872943" w:rsidRPr="00BB63C2" w:rsidRDefault="6626AB43" w:rsidP="0091799B">
      <w:pPr>
        <w:pStyle w:val="ListParagraph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BB63C2">
        <w:rPr>
          <w:b/>
          <w:bCs/>
          <w:sz w:val="24"/>
          <w:szCs w:val="24"/>
        </w:rPr>
        <w:t>During t</w:t>
      </w:r>
      <w:r w:rsidR="00D348AE" w:rsidRPr="00BB63C2">
        <w:rPr>
          <w:b/>
          <w:bCs/>
          <w:sz w:val="24"/>
          <w:szCs w:val="24"/>
        </w:rPr>
        <w:t>he first week</w:t>
      </w:r>
      <w:r w:rsidR="6D40F4FE" w:rsidRPr="00BB63C2">
        <w:rPr>
          <w:b/>
          <w:bCs/>
          <w:sz w:val="24"/>
          <w:szCs w:val="24"/>
        </w:rPr>
        <w:t>,</w:t>
      </w:r>
      <w:r w:rsidR="00D348AE" w:rsidRPr="00BB63C2">
        <w:rPr>
          <w:b/>
          <w:bCs/>
          <w:sz w:val="24"/>
          <w:szCs w:val="24"/>
        </w:rPr>
        <w:t xml:space="preserve"> </w:t>
      </w:r>
      <w:r w:rsidR="01B7C2F1" w:rsidRPr="00BB63C2">
        <w:rPr>
          <w:b/>
          <w:bCs/>
          <w:sz w:val="24"/>
          <w:szCs w:val="24"/>
        </w:rPr>
        <w:t>the</w:t>
      </w:r>
      <w:r w:rsidR="1993E60C" w:rsidRPr="00BB63C2">
        <w:rPr>
          <w:b/>
          <w:bCs/>
          <w:sz w:val="24"/>
          <w:szCs w:val="24"/>
        </w:rPr>
        <w:t xml:space="preserve"> participants</w:t>
      </w:r>
      <w:r w:rsidR="00376395" w:rsidRPr="00BB63C2">
        <w:rPr>
          <w:b/>
          <w:bCs/>
          <w:sz w:val="24"/>
          <w:szCs w:val="24"/>
        </w:rPr>
        <w:t xml:space="preserve"> will attend</w:t>
      </w:r>
      <w:r w:rsidR="00872943" w:rsidRPr="00BB63C2">
        <w:rPr>
          <w:b/>
          <w:bCs/>
          <w:sz w:val="24"/>
          <w:szCs w:val="24"/>
        </w:rPr>
        <w:t>:</w:t>
      </w:r>
    </w:p>
    <w:p w14:paraId="15A3A35F" w14:textId="4EF2252A" w:rsidR="00872943" w:rsidRPr="00BB63C2" w:rsidRDefault="00872943" w:rsidP="00141989">
      <w:pPr>
        <w:spacing w:after="0"/>
        <w:ind w:firstLine="284"/>
        <w:jc w:val="both"/>
        <w:rPr>
          <w:sz w:val="24"/>
          <w:szCs w:val="24"/>
        </w:rPr>
      </w:pPr>
      <w:r w:rsidRPr="00BB63C2">
        <w:rPr>
          <w:sz w:val="24"/>
          <w:szCs w:val="24"/>
        </w:rPr>
        <w:t>-</w:t>
      </w:r>
      <w:r w:rsidR="00376395" w:rsidRPr="00BB63C2">
        <w:rPr>
          <w:sz w:val="24"/>
          <w:szCs w:val="24"/>
        </w:rPr>
        <w:t xml:space="preserve"> </w:t>
      </w:r>
      <w:r w:rsidR="00376395" w:rsidRPr="00BB63C2">
        <w:rPr>
          <w:sz w:val="24"/>
          <w:szCs w:val="24"/>
          <w:u w:val="single"/>
        </w:rPr>
        <w:t>lectures on digitalization in agriculture</w:t>
      </w:r>
      <w:r w:rsidR="00376395" w:rsidRPr="00BB63C2">
        <w:rPr>
          <w:sz w:val="24"/>
          <w:szCs w:val="24"/>
        </w:rPr>
        <w:t xml:space="preserve">, </w:t>
      </w:r>
      <w:r w:rsidR="556EC676" w:rsidRPr="00BB63C2">
        <w:rPr>
          <w:sz w:val="24"/>
          <w:szCs w:val="24"/>
        </w:rPr>
        <w:t xml:space="preserve">the </w:t>
      </w:r>
      <w:r w:rsidR="00376395" w:rsidRPr="00BB63C2">
        <w:rPr>
          <w:sz w:val="24"/>
          <w:szCs w:val="24"/>
        </w:rPr>
        <w:t xml:space="preserve">basic of computer and robotic systems in agriculture, smart and precise agricultural machinery, sustainable approaches to land management, </w:t>
      </w:r>
      <w:r w:rsidRPr="00BB63C2">
        <w:rPr>
          <w:sz w:val="24"/>
          <w:szCs w:val="24"/>
        </w:rPr>
        <w:t>precision agriculture in viticulture</w:t>
      </w:r>
      <w:r w:rsidR="00FD7247" w:rsidRPr="00BB63C2">
        <w:rPr>
          <w:sz w:val="24"/>
          <w:szCs w:val="24"/>
        </w:rPr>
        <w:t>,</w:t>
      </w:r>
    </w:p>
    <w:p w14:paraId="3B8A5C0B" w14:textId="45B2D6F3" w:rsidR="00872943" w:rsidRPr="00BB63C2" w:rsidRDefault="00872943" w:rsidP="69540668">
      <w:pPr>
        <w:spacing w:after="0"/>
        <w:ind w:firstLine="284"/>
        <w:jc w:val="both"/>
        <w:rPr>
          <w:sz w:val="24"/>
          <w:szCs w:val="24"/>
        </w:rPr>
      </w:pPr>
      <w:r w:rsidRPr="00BB63C2">
        <w:rPr>
          <w:sz w:val="24"/>
          <w:szCs w:val="24"/>
        </w:rPr>
        <w:t xml:space="preserve">- </w:t>
      </w:r>
      <w:r w:rsidRPr="00BB63C2">
        <w:rPr>
          <w:sz w:val="24"/>
          <w:szCs w:val="24"/>
          <w:u w:val="single"/>
        </w:rPr>
        <w:t>practical work</w:t>
      </w:r>
      <w:r w:rsidRPr="00BB63C2">
        <w:rPr>
          <w:sz w:val="24"/>
          <w:szCs w:val="24"/>
        </w:rPr>
        <w:t xml:space="preserve"> with precision agriculture</w:t>
      </w:r>
      <w:r w:rsidR="681C38A6" w:rsidRPr="00BB63C2">
        <w:rPr>
          <w:sz w:val="24"/>
          <w:szCs w:val="24"/>
        </w:rPr>
        <w:t xml:space="preserve"> systems</w:t>
      </w:r>
      <w:r w:rsidR="00FD7247" w:rsidRPr="00BB63C2">
        <w:rPr>
          <w:sz w:val="24"/>
          <w:szCs w:val="24"/>
        </w:rPr>
        <w:t>,</w:t>
      </w:r>
    </w:p>
    <w:p w14:paraId="2D375B90" w14:textId="78ECF274" w:rsidR="00376395" w:rsidRPr="00BB63C2" w:rsidRDefault="00872943" w:rsidP="00141989">
      <w:pPr>
        <w:spacing w:after="0"/>
        <w:ind w:firstLine="284"/>
        <w:jc w:val="both"/>
        <w:rPr>
          <w:sz w:val="24"/>
          <w:szCs w:val="24"/>
        </w:rPr>
      </w:pPr>
      <w:r w:rsidRPr="00BB63C2">
        <w:rPr>
          <w:sz w:val="24"/>
          <w:szCs w:val="24"/>
        </w:rPr>
        <w:t xml:space="preserve">- </w:t>
      </w:r>
      <w:r w:rsidRPr="00BB63C2">
        <w:rPr>
          <w:sz w:val="24"/>
          <w:szCs w:val="24"/>
          <w:u w:val="single"/>
        </w:rPr>
        <w:t>demonstrations and field trips</w:t>
      </w:r>
      <w:r w:rsidRPr="00BB63C2">
        <w:rPr>
          <w:sz w:val="24"/>
          <w:szCs w:val="24"/>
        </w:rPr>
        <w:t xml:space="preserve"> to show examples of implement</w:t>
      </w:r>
      <w:r w:rsidR="114C4A47" w:rsidRPr="00BB63C2">
        <w:rPr>
          <w:sz w:val="24"/>
          <w:szCs w:val="24"/>
        </w:rPr>
        <w:t>ing</w:t>
      </w:r>
      <w:r w:rsidRPr="00BB63C2">
        <w:rPr>
          <w:sz w:val="24"/>
          <w:szCs w:val="24"/>
        </w:rPr>
        <w:t xml:space="preserve"> of new technologies on farms</w:t>
      </w:r>
      <w:r w:rsidR="00FD7247" w:rsidRPr="00BB63C2">
        <w:rPr>
          <w:sz w:val="24"/>
          <w:szCs w:val="24"/>
        </w:rPr>
        <w:t>.</w:t>
      </w:r>
      <w:r w:rsidRPr="00BB63C2">
        <w:rPr>
          <w:sz w:val="24"/>
          <w:szCs w:val="24"/>
        </w:rPr>
        <w:t xml:space="preserve"> </w:t>
      </w:r>
    </w:p>
    <w:p w14:paraId="25F56D16" w14:textId="7D5A7BBE" w:rsidR="00545EB3" w:rsidRPr="00BB63C2" w:rsidRDefault="058DC6C7" w:rsidP="0091799B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BB63C2">
        <w:rPr>
          <w:b/>
          <w:bCs/>
          <w:sz w:val="24"/>
          <w:szCs w:val="24"/>
        </w:rPr>
        <w:t>T</w:t>
      </w:r>
      <w:r w:rsidR="0BD60B49" w:rsidRPr="00BB63C2">
        <w:rPr>
          <w:b/>
          <w:bCs/>
          <w:sz w:val="24"/>
          <w:szCs w:val="24"/>
        </w:rPr>
        <w:t>he second week</w:t>
      </w:r>
      <w:r w:rsidR="01493AB5" w:rsidRPr="00BB63C2">
        <w:rPr>
          <w:b/>
          <w:bCs/>
          <w:sz w:val="24"/>
          <w:szCs w:val="24"/>
        </w:rPr>
        <w:t xml:space="preserve"> of the training</w:t>
      </w:r>
      <w:r w:rsidR="0BD60B49" w:rsidRPr="00BB63C2">
        <w:rPr>
          <w:b/>
          <w:bCs/>
          <w:sz w:val="24"/>
          <w:szCs w:val="24"/>
        </w:rPr>
        <w:t xml:space="preserve"> will be conducted</w:t>
      </w:r>
      <w:r w:rsidR="01493AB5" w:rsidRPr="00BB63C2">
        <w:rPr>
          <w:b/>
          <w:bCs/>
          <w:sz w:val="24"/>
          <w:szCs w:val="24"/>
        </w:rPr>
        <w:t xml:space="preserve"> </w:t>
      </w:r>
      <w:r w:rsidR="73B2DEA6" w:rsidRPr="00BB63C2">
        <w:rPr>
          <w:b/>
          <w:bCs/>
          <w:sz w:val="24"/>
          <w:szCs w:val="24"/>
        </w:rPr>
        <w:t>online</w:t>
      </w:r>
      <w:r w:rsidR="00CA7DCF" w:rsidRPr="00BB63C2">
        <w:rPr>
          <w:sz w:val="24"/>
          <w:szCs w:val="24"/>
        </w:rPr>
        <w:t xml:space="preserve"> with a series of practical online courses</w:t>
      </w:r>
      <w:r w:rsidR="0091799B" w:rsidRPr="00BB63C2">
        <w:rPr>
          <w:sz w:val="24"/>
          <w:szCs w:val="24"/>
        </w:rPr>
        <w:t xml:space="preserve"> and </w:t>
      </w:r>
      <w:r w:rsidR="009D19F3" w:rsidRPr="00BB63C2">
        <w:rPr>
          <w:sz w:val="24"/>
          <w:szCs w:val="24"/>
        </w:rPr>
        <w:t>continue with</w:t>
      </w:r>
      <w:r w:rsidR="005662BC" w:rsidRPr="00BB63C2">
        <w:rPr>
          <w:sz w:val="24"/>
          <w:szCs w:val="24"/>
        </w:rPr>
        <w:t xml:space="preserve"> simple ICT examples</w:t>
      </w:r>
      <w:r w:rsidR="00015FE5" w:rsidRPr="00BB63C2">
        <w:rPr>
          <w:sz w:val="24"/>
          <w:szCs w:val="24"/>
        </w:rPr>
        <w:t xml:space="preserve"> and preparation of the students for more </w:t>
      </w:r>
      <w:r w:rsidR="00B27413" w:rsidRPr="00BB63C2">
        <w:rPr>
          <w:sz w:val="24"/>
          <w:szCs w:val="24"/>
        </w:rPr>
        <w:t>advanced</w:t>
      </w:r>
      <w:r w:rsidR="00015FE5" w:rsidRPr="00BB63C2">
        <w:rPr>
          <w:sz w:val="24"/>
          <w:szCs w:val="24"/>
        </w:rPr>
        <w:t xml:space="preserve"> steps in </w:t>
      </w:r>
      <w:r w:rsidR="00352D3C" w:rsidRPr="00BB63C2">
        <w:rPr>
          <w:sz w:val="24"/>
          <w:szCs w:val="24"/>
        </w:rPr>
        <w:t xml:space="preserve">precision agriculture. </w:t>
      </w:r>
    </w:p>
    <w:p w14:paraId="553C8748" w14:textId="44BD851C" w:rsidR="00370A39" w:rsidRPr="00BB63C2" w:rsidRDefault="0BD60B49" w:rsidP="00872943">
      <w:pPr>
        <w:ind w:firstLine="709"/>
        <w:jc w:val="both"/>
        <w:rPr>
          <w:sz w:val="24"/>
          <w:szCs w:val="24"/>
        </w:rPr>
      </w:pPr>
      <w:r w:rsidRPr="00BB63C2">
        <w:rPr>
          <w:sz w:val="24"/>
          <w:szCs w:val="24"/>
        </w:rPr>
        <w:t xml:space="preserve">The training will be </w:t>
      </w:r>
      <w:r w:rsidR="76DF0D4B" w:rsidRPr="00BB63C2">
        <w:rPr>
          <w:sz w:val="24"/>
          <w:szCs w:val="24"/>
        </w:rPr>
        <w:t>conducted</w:t>
      </w:r>
      <w:r w:rsidRPr="00BB63C2">
        <w:rPr>
          <w:sz w:val="24"/>
          <w:szCs w:val="24"/>
        </w:rPr>
        <w:t xml:space="preserve"> by </w:t>
      </w:r>
      <w:r w:rsidR="709754B8" w:rsidRPr="00BB63C2">
        <w:rPr>
          <w:sz w:val="24"/>
          <w:szCs w:val="24"/>
        </w:rPr>
        <w:t>local</w:t>
      </w:r>
      <w:r w:rsidRPr="00BB63C2">
        <w:rPr>
          <w:sz w:val="24"/>
          <w:szCs w:val="24"/>
        </w:rPr>
        <w:t xml:space="preserve"> and international lecturers.</w:t>
      </w:r>
      <w:r w:rsidR="01493AB5" w:rsidRPr="00BB63C2">
        <w:rPr>
          <w:sz w:val="24"/>
          <w:szCs w:val="24"/>
        </w:rPr>
        <w:t xml:space="preserve"> </w:t>
      </w:r>
      <w:r w:rsidR="00904BBE" w:rsidRPr="00BB63C2">
        <w:rPr>
          <w:sz w:val="24"/>
          <w:szCs w:val="24"/>
        </w:rPr>
        <w:t xml:space="preserve">By attending and completing the summer school, the participants will be awarded </w:t>
      </w:r>
      <w:r w:rsidR="00904BBE" w:rsidRPr="00BB63C2">
        <w:rPr>
          <w:b/>
          <w:bCs/>
          <w:sz w:val="24"/>
          <w:szCs w:val="24"/>
        </w:rPr>
        <w:t>4 ECTS points</w:t>
      </w:r>
      <w:r w:rsidR="00904BBE" w:rsidRPr="00BB63C2">
        <w:rPr>
          <w:sz w:val="24"/>
          <w:szCs w:val="24"/>
        </w:rPr>
        <w:t>.</w:t>
      </w:r>
    </w:p>
    <w:p w14:paraId="14AB7167" w14:textId="2ED48A70" w:rsidR="00725F37" w:rsidRPr="00BB63C2" w:rsidRDefault="01493AB5" w:rsidP="00872943">
      <w:pPr>
        <w:ind w:firstLine="709"/>
        <w:jc w:val="both"/>
        <w:rPr>
          <w:sz w:val="24"/>
          <w:szCs w:val="24"/>
        </w:rPr>
      </w:pPr>
      <w:r w:rsidRPr="00BB63C2">
        <w:rPr>
          <w:sz w:val="24"/>
          <w:szCs w:val="24"/>
        </w:rPr>
        <w:t xml:space="preserve"> </w:t>
      </w:r>
      <w:r w:rsidR="00A142DD" w:rsidRPr="00BB63C2">
        <w:rPr>
          <w:sz w:val="24"/>
          <w:szCs w:val="24"/>
        </w:rPr>
        <w:t>Candidates from the field of agriculture, as well as candidates from other technically oriented programs</w:t>
      </w:r>
      <w:r w:rsidR="00B27413" w:rsidRPr="00BB63C2">
        <w:rPr>
          <w:sz w:val="24"/>
          <w:szCs w:val="24"/>
        </w:rPr>
        <w:t>,</w:t>
      </w:r>
      <w:r w:rsidR="00A142DD" w:rsidRPr="00BB63C2">
        <w:rPr>
          <w:sz w:val="24"/>
          <w:szCs w:val="24"/>
        </w:rPr>
        <w:t xml:space="preserve"> will find the summer school useful and are kindly invited to submit their application by </w:t>
      </w:r>
      <w:r w:rsidR="00B27413" w:rsidRPr="00BB63C2">
        <w:rPr>
          <w:sz w:val="24"/>
          <w:szCs w:val="24"/>
        </w:rPr>
        <w:t xml:space="preserve">the </w:t>
      </w:r>
      <w:r w:rsidR="00E449F8" w:rsidRPr="00BB63C2">
        <w:rPr>
          <w:sz w:val="24"/>
          <w:szCs w:val="24"/>
        </w:rPr>
        <w:t>1</w:t>
      </w:r>
      <w:r w:rsidR="00C61798" w:rsidRPr="00BB63C2">
        <w:rPr>
          <w:sz w:val="24"/>
          <w:szCs w:val="24"/>
        </w:rPr>
        <w:t>3</w:t>
      </w:r>
      <w:r w:rsidR="3B3518DB" w:rsidRPr="00BB63C2">
        <w:rPr>
          <w:sz w:val="24"/>
          <w:szCs w:val="24"/>
          <w:vertAlign w:val="superscript"/>
        </w:rPr>
        <w:t>t</w:t>
      </w:r>
      <w:r w:rsidR="00B27413" w:rsidRPr="00BB63C2">
        <w:rPr>
          <w:sz w:val="24"/>
          <w:szCs w:val="24"/>
          <w:vertAlign w:val="superscript"/>
        </w:rPr>
        <w:t>h</w:t>
      </w:r>
      <w:r w:rsidRPr="00BB63C2">
        <w:rPr>
          <w:sz w:val="24"/>
          <w:szCs w:val="24"/>
        </w:rPr>
        <w:t xml:space="preserve"> of </w:t>
      </w:r>
      <w:r w:rsidR="00340FE0" w:rsidRPr="00BB63C2">
        <w:rPr>
          <w:sz w:val="24"/>
          <w:szCs w:val="24"/>
        </w:rPr>
        <w:t>May</w:t>
      </w:r>
      <w:r w:rsidRPr="00BB63C2">
        <w:rPr>
          <w:sz w:val="24"/>
          <w:szCs w:val="24"/>
        </w:rPr>
        <w:t xml:space="preserve"> 202</w:t>
      </w:r>
      <w:r w:rsidR="00340FE0" w:rsidRPr="00BB63C2">
        <w:rPr>
          <w:sz w:val="24"/>
          <w:szCs w:val="24"/>
        </w:rPr>
        <w:t>4</w:t>
      </w:r>
      <w:r w:rsidR="5E791447" w:rsidRPr="00BB63C2">
        <w:rPr>
          <w:sz w:val="24"/>
          <w:szCs w:val="24"/>
        </w:rPr>
        <w:t>,</w:t>
      </w:r>
      <w:r w:rsidRPr="00BB63C2">
        <w:rPr>
          <w:sz w:val="24"/>
          <w:szCs w:val="24"/>
        </w:rPr>
        <w:t xml:space="preserve"> to the following email address: </w:t>
      </w:r>
      <w:hyperlink r:id="rId13">
        <w:r w:rsidRPr="00BB63C2">
          <w:rPr>
            <w:rStyle w:val="Hyperlink"/>
            <w:color w:val="417A84" w:themeColor="accent5" w:themeShade="BF"/>
            <w:sz w:val="24"/>
            <w:szCs w:val="24"/>
          </w:rPr>
          <w:t>ipa@um.si</w:t>
        </w:r>
      </w:hyperlink>
      <w:r w:rsidRPr="00BB63C2">
        <w:rPr>
          <w:color w:val="417A84" w:themeColor="accent5" w:themeShade="BF"/>
          <w:sz w:val="24"/>
          <w:szCs w:val="24"/>
        </w:rPr>
        <w:t>.</w:t>
      </w:r>
      <w:r w:rsidR="21E1C9E6" w:rsidRPr="00BB63C2">
        <w:rPr>
          <w:color w:val="417A84" w:themeColor="accent5" w:themeShade="BF"/>
          <w:sz w:val="24"/>
          <w:szCs w:val="24"/>
        </w:rPr>
        <w:t xml:space="preserve"> </w:t>
      </w:r>
      <w:r w:rsidR="6BC541F3" w:rsidRPr="00BB63C2">
        <w:rPr>
          <w:sz w:val="24"/>
          <w:szCs w:val="24"/>
        </w:rPr>
        <w:t xml:space="preserve">The notification of </w:t>
      </w:r>
      <w:r w:rsidR="21E1C9E6" w:rsidRPr="00BB63C2">
        <w:rPr>
          <w:sz w:val="24"/>
          <w:szCs w:val="24"/>
        </w:rPr>
        <w:t>acceptance</w:t>
      </w:r>
      <w:r w:rsidR="0D7D3725" w:rsidRPr="00BB63C2">
        <w:rPr>
          <w:sz w:val="24"/>
          <w:szCs w:val="24"/>
        </w:rPr>
        <w:t xml:space="preserve"> will </w:t>
      </w:r>
      <w:r w:rsidR="03DDBAA8" w:rsidRPr="00BB63C2">
        <w:rPr>
          <w:sz w:val="24"/>
          <w:szCs w:val="24"/>
        </w:rPr>
        <w:t>follow</w:t>
      </w:r>
      <w:r w:rsidR="21E1C9E6" w:rsidRPr="00BB63C2">
        <w:rPr>
          <w:sz w:val="24"/>
          <w:szCs w:val="24"/>
        </w:rPr>
        <w:t xml:space="preserve"> by </w:t>
      </w:r>
      <w:r w:rsidR="00C61798" w:rsidRPr="00BB63C2">
        <w:rPr>
          <w:sz w:val="24"/>
          <w:szCs w:val="24"/>
        </w:rPr>
        <w:t>27</w:t>
      </w:r>
      <w:r w:rsidR="00E449F8" w:rsidRPr="00BB63C2">
        <w:rPr>
          <w:sz w:val="24"/>
          <w:szCs w:val="24"/>
          <w:vertAlign w:val="superscript"/>
        </w:rPr>
        <w:t>th</w:t>
      </w:r>
      <w:r w:rsidR="21E1C9E6" w:rsidRPr="00BB63C2">
        <w:rPr>
          <w:sz w:val="24"/>
          <w:szCs w:val="24"/>
          <w:vertAlign w:val="superscript"/>
        </w:rPr>
        <w:t xml:space="preserve"> </w:t>
      </w:r>
      <w:r w:rsidR="21E1C9E6" w:rsidRPr="00BB63C2">
        <w:rPr>
          <w:sz w:val="24"/>
          <w:szCs w:val="24"/>
        </w:rPr>
        <w:t xml:space="preserve">of </w:t>
      </w:r>
      <w:r w:rsidR="00340FE0" w:rsidRPr="00BB63C2">
        <w:rPr>
          <w:sz w:val="24"/>
          <w:szCs w:val="24"/>
        </w:rPr>
        <w:t xml:space="preserve">May </w:t>
      </w:r>
      <w:r w:rsidR="21E1C9E6" w:rsidRPr="00BB63C2">
        <w:rPr>
          <w:sz w:val="24"/>
          <w:szCs w:val="24"/>
        </w:rPr>
        <w:t>202</w:t>
      </w:r>
      <w:r w:rsidR="00340FE0" w:rsidRPr="00BB63C2">
        <w:rPr>
          <w:sz w:val="24"/>
          <w:szCs w:val="24"/>
        </w:rPr>
        <w:t>4</w:t>
      </w:r>
      <w:r w:rsidR="21E1C9E6" w:rsidRPr="00BB63C2">
        <w:rPr>
          <w:sz w:val="24"/>
          <w:szCs w:val="24"/>
        </w:rPr>
        <w:t xml:space="preserve">. </w:t>
      </w:r>
    </w:p>
    <w:p w14:paraId="6CB6DFF8" w14:textId="544B34C5" w:rsidR="003A2A46" w:rsidRPr="00C62A60" w:rsidRDefault="21E1C9E6" w:rsidP="00C62A60">
      <w:pPr>
        <w:jc w:val="both"/>
        <w:rPr>
          <w:sz w:val="24"/>
          <w:szCs w:val="24"/>
        </w:rPr>
      </w:pPr>
      <w:r w:rsidRPr="00BB63C2">
        <w:rPr>
          <w:sz w:val="24"/>
          <w:szCs w:val="24"/>
        </w:rPr>
        <w:t>We look forward to welcoming you in Maribor</w:t>
      </w:r>
      <w:r w:rsidR="659C1BE6" w:rsidRPr="00BB63C2">
        <w:rPr>
          <w:sz w:val="24"/>
          <w:szCs w:val="24"/>
        </w:rPr>
        <w:t>!</w:t>
      </w:r>
      <w:r w:rsidR="003A2A4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864FFC" wp14:editId="426C0980">
                <wp:simplePos x="0" y="0"/>
                <wp:positionH relativeFrom="column">
                  <wp:posOffset>-309245</wp:posOffset>
                </wp:positionH>
                <wp:positionV relativeFrom="paragraph">
                  <wp:posOffset>314960</wp:posOffset>
                </wp:positionV>
                <wp:extent cx="1752600" cy="1038225"/>
                <wp:effectExtent l="0" t="0" r="19050" b="28575"/>
                <wp:wrapNone/>
                <wp:docPr id="1886579879" name="Polje z besedilo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7580C43" w14:textId="2BC233DC" w:rsidR="003A2A46" w:rsidRDefault="003A2A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864FFC" id="_x0000_t202" coordsize="21600,21600" o:spt="202" path="m,l,21600r21600,l21600,xe">
                <v:stroke joinstyle="miter"/>
                <v:path gradientshapeok="t" o:connecttype="rect"/>
              </v:shapetype>
              <v:shape id="Polje z besedilom 4" o:spid="_x0000_s1026" type="#_x0000_t202" style="position:absolute;left:0;text-align:left;margin-left:-24.35pt;margin-top:24.8pt;width:138pt;height:8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E/AANAIAAH0EAAAOAAAAZHJzL2Uyb0RvYy54bWysVE1v2zAMvQ/YfxB0X+y4SdoFcYosRYYB&#13;&#10;QVsgHXpWZCk2IIuapMTOfv0o2flo19Owi0yJ1BP5+OjZfVsrchDWVaBzOhyklAjNoaj0Lqc/X1Zf&#13;&#10;7ihxnumCKdAip0fh6P3886dZY6YigxJUISxBEO2mjclp6b2ZJonjpaiZG4ARGp0SbM08bu0uKSxr&#13;&#10;EL1WSZamk6QBWxgLXDiHpw+dk84jvpSC+ycpnfBE5RRz83G1cd2GNZnP2HRnmSkr3qfB/iGLmlUa&#13;&#10;Hz1DPTDPyN5Wf0HVFbfgQPoBhzoBKSsuYg1YzTB9V82mZEbEWpAcZ840uf8Hyx8PG/NsiW+/QYsN&#13;&#10;DIQ0xk0dHoZ6Wmnr8MVMCfqRwuOZNtF6wsOl23E2SdHF0TdMb+6ybBxwkst1Y53/LqAmwcipxb5E&#13;&#10;uthh7XwXegoJrzlQVbGqlIqboAWxVJYcGHZR+Zgkgr+JUpo0OZ3cjNMI/MYX1XRB2O4+QEA8pTHn&#13;&#10;S/HB8u227RnZQnFEoix0GnKGryosZs2cf2YWRYME4CD4J1ykAkwGeouSEuzvj85DPPYSvZQ0KMKc&#13;&#10;ul97ZgUl6ofGLn8djkZBtXEzGt9muLHXnu21R+/rJSBDQxw5w6MZ4r06mdJC/Yrzsgivootpjm/n&#13;&#10;1J/Mpe9GA+eNi8UiBqFODfNrvTE8QIeOhFa9tK/Mmr6fHqXwCCe5sum7tnax4aaGxd6DrGLPA8Ed&#13;&#10;qz3vqPGomn4ewxBd72PU5a8x/wMAAP//AwBQSwMEFAAGAAgAAAAhAEBcdHTjAAAADwEAAA8AAABk&#13;&#10;cnMvZG93bnJldi54bWxMT01Lw0AQvQv+h2UEb+3mizam2ZRgEUEFsXrxts2OSTA7G7LbNv33jie9&#13;&#10;DDO8N++j3M52ECecfO9IQbyMQCA1zvTUKvh4f1jkIHzQZPTgCBVc0MO2ur4qdWHcmd7wtA+tYBHy&#13;&#10;hVbQhTAWUvqmQ6v90o1IjH25yerA59RKM+kzi9tBJlG0klb3xA6dHvG+w+Z7f7QKnrJPvUvDM14C&#13;&#10;za91/ZiPmX9R6vZm3m141BsQAefw9wG/HTg/VBzs4I5kvBgULLJ8zVQF2d0KBBOSZJ2COPASpzHI&#13;&#10;qpT/e1Q/AAAA//8DAFBLAQItABQABgAIAAAAIQC2gziS/gAAAOEBAAATAAAAAAAAAAAAAAAAAAAA&#13;&#10;AABbQ29udGVudF9UeXBlc10ueG1sUEsBAi0AFAAGAAgAAAAhADj9If/WAAAAlAEAAAsAAAAAAAAA&#13;&#10;AAAAAAAALwEAAF9yZWxzLy5yZWxzUEsBAi0AFAAGAAgAAAAhAOUT8AA0AgAAfQQAAA4AAAAAAAAA&#13;&#10;AAAAAAAALgIAAGRycy9lMm9Eb2MueG1sUEsBAi0AFAAGAAgAAAAhAEBcdHTjAAAADwEAAA8AAAAA&#13;&#10;AAAAAAAAAAAAjgQAAGRycy9kb3ducmV2LnhtbFBLBQYAAAAABAAEAPMAAACeBQAAAAA=&#13;&#10;" fillcolor="white [3201]" strokecolor="white [3212]" strokeweight=".5pt">
                <v:textbox>
                  <w:txbxContent>
                    <w:p w14:paraId="57580C43" w14:textId="2BC233DC" w:rsidR="003A2A46" w:rsidRDefault="003A2A46"/>
                  </w:txbxContent>
                </v:textbox>
              </v:shape>
            </w:pict>
          </mc:Fallback>
        </mc:AlternateContent>
      </w:r>
    </w:p>
    <w:p w14:paraId="52893237" w14:textId="06E8755C" w:rsidR="00872943" w:rsidRDefault="00872943" w:rsidP="00C62A60">
      <w:pPr>
        <w:spacing w:before="240" w:after="0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On behalf of the organizing committee</w:t>
      </w:r>
    </w:p>
    <w:p w14:paraId="495E7556" w14:textId="77777777" w:rsidR="00C62A60" w:rsidRDefault="00872943" w:rsidP="00BB63C2">
      <w:pPr>
        <w:spacing w:after="0"/>
        <w:ind w:firstLine="709"/>
        <w:jc w:val="right"/>
        <w:rPr>
          <w:sz w:val="24"/>
          <w:szCs w:val="24"/>
        </w:rPr>
        <w:sectPr w:rsidR="00C62A60" w:rsidSect="008A4AF0">
          <w:footerReference w:type="default" r:id="rId14"/>
          <w:pgSz w:w="11906" w:h="16838"/>
          <w:pgMar w:top="661" w:right="1417" w:bottom="622" w:left="1417" w:header="708" w:footer="0" w:gutter="0"/>
          <w:pgBorders w:offsetFrom="page">
            <w:top w:val="single" w:sz="12" w:space="24" w:color="D3E5F6" w:themeColor="accent3" w:themeTint="33"/>
            <w:left w:val="single" w:sz="12" w:space="24" w:color="D3E5F6" w:themeColor="accent3" w:themeTint="33"/>
            <w:bottom w:val="single" w:sz="12" w:space="24" w:color="D3E5F6" w:themeColor="accent3" w:themeTint="33"/>
            <w:right w:val="single" w:sz="12" w:space="24" w:color="D3E5F6" w:themeColor="accent3" w:themeTint="33"/>
          </w:pgBorders>
          <w:cols w:space="708"/>
          <w:docGrid w:linePitch="360"/>
        </w:sectPr>
      </w:pPr>
      <w:r w:rsidRPr="299B964E">
        <w:rPr>
          <w:sz w:val="24"/>
          <w:szCs w:val="24"/>
        </w:rPr>
        <w:t>Assist. Prof. dr. Jurij Rakun</w:t>
      </w:r>
    </w:p>
    <w:p w14:paraId="27BEBF84" w14:textId="7672A1E9" w:rsidR="00985328" w:rsidRPr="00C62A60" w:rsidRDefault="00985328" w:rsidP="00C62A60">
      <w:pPr>
        <w:spacing w:after="0"/>
        <w:jc w:val="center"/>
        <w:rPr>
          <w:color w:val="1E5E9F" w:themeColor="accent3" w:themeShade="BF"/>
          <w:sz w:val="28"/>
          <w:szCs w:val="28"/>
          <w:u w:val="single"/>
        </w:rPr>
      </w:pPr>
      <w:r w:rsidRPr="299B964E">
        <w:rPr>
          <w:sz w:val="24"/>
          <w:szCs w:val="24"/>
        </w:rPr>
        <w:br w:type="page"/>
      </w:r>
      <w:r w:rsidRPr="00C62A60">
        <w:rPr>
          <w:color w:val="1E5E9F" w:themeColor="accent3" w:themeShade="BF"/>
          <w:sz w:val="28"/>
          <w:szCs w:val="28"/>
          <w:u w:val="single"/>
        </w:rPr>
        <w:t xml:space="preserve">Further information </w:t>
      </w:r>
      <w:r w:rsidR="2A460F87" w:rsidRPr="00C62A60">
        <w:rPr>
          <w:color w:val="1E5E9F" w:themeColor="accent3" w:themeShade="BF"/>
          <w:sz w:val="28"/>
          <w:szCs w:val="28"/>
          <w:u w:val="single"/>
        </w:rPr>
        <w:t xml:space="preserve">about </w:t>
      </w:r>
      <w:r w:rsidR="0016418E" w:rsidRPr="0016418E">
        <w:rPr>
          <w:color w:val="1E5E9F" w:themeColor="accent3" w:themeShade="BF"/>
          <w:sz w:val="28"/>
          <w:szCs w:val="28"/>
          <w:u w:val="single"/>
        </w:rPr>
        <w:t xml:space="preserve">the </w:t>
      </w:r>
      <w:r w:rsidR="2A460F87" w:rsidRPr="0016418E">
        <w:rPr>
          <w:color w:val="1E5E9F" w:themeColor="accent3" w:themeShade="BF"/>
          <w:sz w:val="28"/>
          <w:szCs w:val="28"/>
          <w:u w:val="single"/>
        </w:rPr>
        <w:t>International Summer School</w:t>
      </w:r>
    </w:p>
    <w:p w14:paraId="69B0CACF" w14:textId="1DF61068" w:rsidR="00985328" w:rsidRPr="00B27413" w:rsidRDefault="00985328" w:rsidP="00B27413">
      <w:pPr>
        <w:ind w:firstLine="709"/>
        <w:jc w:val="center"/>
        <w:rPr>
          <w:color w:val="417A84" w:themeColor="accent5" w:themeShade="BF"/>
          <w:sz w:val="28"/>
          <w:szCs w:val="28"/>
          <w:u w:val="single"/>
        </w:rPr>
      </w:pPr>
      <w:r w:rsidRPr="00B27413">
        <w:rPr>
          <w:b/>
          <w:bCs/>
          <w:color w:val="417A84" w:themeColor="accent5" w:themeShade="BF"/>
          <w:sz w:val="28"/>
          <w:szCs w:val="28"/>
          <w:u w:val="single"/>
        </w:rPr>
        <w:t>ICT in PRECISION AGRICULTURE (IPA)</w:t>
      </w:r>
    </w:p>
    <w:p w14:paraId="714FA4D8" w14:textId="4E2ADBBF" w:rsidR="299B964E" w:rsidRDefault="299B964E" w:rsidP="00793E57">
      <w:pPr>
        <w:jc w:val="center"/>
        <w:rPr>
          <w:sz w:val="24"/>
          <w:szCs w:val="24"/>
        </w:rPr>
      </w:pPr>
    </w:p>
    <w:p w14:paraId="6C5380BA" w14:textId="0E37295C" w:rsidR="00F0634F" w:rsidRDefault="21E1C9E6" w:rsidP="00614E9B">
      <w:pPr>
        <w:jc w:val="both"/>
        <w:rPr>
          <w:sz w:val="24"/>
          <w:szCs w:val="24"/>
        </w:rPr>
      </w:pPr>
      <w:r w:rsidRPr="299B964E">
        <w:rPr>
          <w:sz w:val="24"/>
          <w:szCs w:val="24"/>
        </w:rPr>
        <w:t>Th</w:t>
      </w:r>
      <w:r w:rsidR="73280707" w:rsidRPr="299B964E">
        <w:rPr>
          <w:sz w:val="24"/>
          <w:szCs w:val="24"/>
        </w:rPr>
        <w:t>is summer school is co</w:t>
      </w:r>
      <w:r w:rsidR="608F1F9A" w:rsidRPr="299B964E">
        <w:rPr>
          <w:sz w:val="24"/>
          <w:szCs w:val="24"/>
        </w:rPr>
        <w:t>-</w:t>
      </w:r>
      <w:r w:rsidR="73280707" w:rsidRPr="299B964E">
        <w:rPr>
          <w:sz w:val="24"/>
          <w:szCs w:val="24"/>
        </w:rPr>
        <w:t>founded by the</w:t>
      </w:r>
      <w:r w:rsidR="00F0634F" w:rsidRPr="299B964E">
        <w:rPr>
          <w:sz w:val="24"/>
          <w:szCs w:val="24"/>
        </w:rPr>
        <w:t xml:space="preserve"> CEEPUS and</w:t>
      </w:r>
      <w:r w:rsidR="73280707" w:rsidRPr="299B964E">
        <w:rPr>
          <w:sz w:val="24"/>
          <w:szCs w:val="24"/>
        </w:rPr>
        <w:t xml:space="preserve"> </w:t>
      </w:r>
      <w:proofErr w:type="spellStart"/>
      <w:r w:rsidR="006547C6" w:rsidRPr="299B964E">
        <w:rPr>
          <w:sz w:val="24"/>
          <w:szCs w:val="24"/>
        </w:rPr>
        <w:t>Erasmus+</w:t>
      </w:r>
      <w:r w:rsidR="00F0634F" w:rsidRPr="299B964E">
        <w:rPr>
          <w:sz w:val="24"/>
          <w:szCs w:val="24"/>
        </w:rPr>
        <w:t>B</w:t>
      </w:r>
      <w:r w:rsidR="006547C6" w:rsidRPr="299B964E">
        <w:rPr>
          <w:sz w:val="24"/>
          <w:szCs w:val="24"/>
        </w:rPr>
        <w:t>IP</w:t>
      </w:r>
      <w:proofErr w:type="spellEnd"/>
      <w:r w:rsidR="006547C6" w:rsidRPr="299B964E">
        <w:rPr>
          <w:sz w:val="24"/>
          <w:szCs w:val="24"/>
        </w:rPr>
        <w:t xml:space="preserve"> </w:t>
      </w:r>
      <w:r w:rsidR="73280707" w:rsidRPr="299B964E">
        <w:rPr>
          <w:sz w:val="24"/>
          <w:szCs w:val="24"/>
        </w:rPr>
        <w:t xml:space="preserve">funding scheme. Which means that </w:t>
      </w:r>
      <w:r w:rsidR="73280707" w:rsidRPr="299B964E">
        <w:rPr>
          <w:b/>
          <w:bCs/>
          <w:sz w:val="24"/>
          <w:szCs w:val="24"/>
          <w:u w:val="single"/>
        </w:rPr>
        <w:t>th</w:t>
      </w:r>
      <w:r w:rsidRPr="299B964E">
        <w:rPr>
          <w:b/>
          <w:bCs/>
          <w:sz w:val="24"/>
          <w:szCs w:val="24"/>
          <w:u w:val="single"/>
        </w:rPr>
        <w:t>ere is no registration fee for students</w:t>
      </w:r>
      <w:r w:rsidR="3AE9B83A" w:rsidRPr="299B964E">
        <w:rPr>
          <w:sz w:val="24"/>
          <w:szCs w:val="24"/>
        </w:rPr>
        <w:t xml:space="preserve">. </w:t>
      </w:r>
    </w:p>
    <w:p w14:paraId="1931B855" w14:textId="7346FBAA" w:rsidR="1744A5C0" w:rsidRPr="00B27413" w:rsidRDefault="1744A5C0" w:rsidP="299B964E">
      <w:pPr>
        <w:spacing w:after="0"/>
        <w:jc w:val="both"/>
        <w:rPr>
          <w:color w:val="417A84" w:themeColor="accent5" w:themeShade="BF"/>
          <w:sz w:val="24"/>
          <w:szCs w:val="24"/>
        </w:rPr>
      </w:pPr>
      <w:r w:rsidRPr="299B964E">
        <w:rPr>
          <w:color w:val="000000" w:themeColor="text1"/>
          <w:sz w:val="24"/>
          <w:szCs w:val="24"/>
        </w:rPr>
        <w:t xml:space="preserve">More information's: </w:t>
      </w:r>
      <w:hyperlink r:id="rId15">
        <w:r w:rsidRPr="00B27413">
          <w:rPr>
            <w:rStyle w:val="Hyperlink"/>
            <w:color w:val="417A84" w:themeColor="accent5" w:themeShade="BF"/>
            <w:sz w:val="24"/>
            <w:szCs w:val="24"/>
          </w:rPr>
          <w:t>https://www.erasmusplus.um.si/summer-schools/.</w:t>
        </w:r>
      </w:hyperlink>
    </w:p>
    <w:p w14:paraId="077A21F7" w14:textId="5AB01CC0" w:rsidR="299B964E" w:rsidRDefault="299B964E" w:rsidP="299B964E">
      <w:pPr>
        <w:jc w:val="both"/>
        <w:rPr>
          <w:sz w:val="24"/>
          <w:szCs w:val="24"/>
        </w:rPr>
      </w:pPr>
    </w:p>
    <w:p w14:paraId="3DC3DE6D" w14:textId="231D0EF9" w:rsidR="0E72BDBB" w:rsidRDefault="0E72BDBB" w:rsidP="299B964E">
      <w:pPr>
        <w:jc w:val="center"/>
      </w:pPr>
      <w:r>
        <w:rPr>
          <w:noProof/>
        </w:rPr>
        <w:drawing>
          <wp:inline distT="0" distB="0" distL="0" distR="0" wp14:anchorId="6A1CFDF7" wp14:editId="67793E7B">
            <wp:extent cx="1356407" cy="1035801"/>
            <wp:effectExtent l="0" t="0" r="0" b="0"/>
            <wp:docPr id="1354713517" name="Picture 1354713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407" cy="1035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A2489" w14:textId="77777777" w:rsidR="00830F70" w:rsidRDefault="00830F70" w:rsidP="299B964E">
      <w:pPr>
        <w:jc w:val="both"/>
        <w:rPr>
          <w:sz w:val="24"/>
          <w:szCs w:val="24"/>
        </w:rPr>
      </w:pPr>
      <w:r w:rsidRPr="00830F70">
        <w:rPr>
          <w:b/>
          <w:bCs/>
          <w:sz w:val="24"/>
          <w:szCs w:val="24"/>
        </w:rPr>
        <w:t>Students coming from Erasmus partner institutions under the BIP</w:t>
      </w:r>
      <w:r w:rsidRPr="00830F70">
        <w:rPr>
          <w:sz w:val="24"/>
          <w:szCs w:val="24"/>
        </w:rPr>
        <w:t xml:space="preserve"> funding agreement are entitled to the mobility funds available at their institution.</w:t>
      </w:r>
    </w:p>
    <w:p w14:paraId="68EA5A78" w14:textId="6DEFCC36" w:rsidR="0051243E" w:rsidRDefault="00614E9B" w:rsidP="299B964E">
      <w:pPr>
        <w:jc w:val="both"/>
        <w:rPr>
          <w:b/>
          <w:bCs/>
          <w:sz w:val="24"/>
          <w:szCs w:val="24"/>
          <w:u w:val="single"/>
        </w:rPr>
      </w:pPr>
      <w:r w:rsidRPr="299B964E">
        <w:rPr>
          <w:b/>
          <w:bCs/>
          <w:sz w:val="24"/>
          <w:szCs w:val="24"/>
          <w:u w:val="single"/>
        </w:rPr>
        <w:t>What is covered:</w:t>
      </w:r>
    </w:p>
    <w:p w14:paraId="05790713" w14:textId="3B6B4A3C" w:rsidR="00614E9B" w:rsidRDefault="00614E9B" w:rsidP="00141989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Personnel costs: </w:t>
      </w:r>
      <w:r w:rsidR="00985328" w:rsidRPr="00985328">
        <w:rPr>
          <w:sz w:val="24"/>
          <w:szCs w:val="24"/>
        </w:rPr>
        <w:t>Lectures, workshops,</w:t>
      </w:r>
      <w:r>
        <w:rPr>
          <w:sz w:val="24"/>
          <w:szCs w:val="24"/>
        </w:rPr>
        <w:t xml:space="preserve"> </w:t>
      </w:r>
      <w:r w:rsidR="00985328" w:rsidRPr="00985328">
        <w:rPr>
          <w:sz w:val="24"/>
          <w:szCs w:val="24"/>
        </w:rPr>
        <w:t>field trip</w:t>
      </w:r>
      <w:r w:rsidR="00141989">
        <w:rPr>
          <w:sz w:val="24"/>
          <w:szCs w:val="24"/>
        </w:rPr>
        <w:t>s</w:t>
      </w:r>
    </w:p>
    <w:p w14:paraId="138CA020" w14:textId="33BE8E89" w:rsidR="00985328" w:rsidRPr="00985328" w:rsidRDefault="00614E9B" w:rsidP="00141989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1B5D750">
        <w:rPr>
          <w:sz w:val="24"/>
          <w:szCs w:val="24"/>
        </w:rPr>
        <w:t xml:space="preserve">Traveling expenses: </w:t>
      </w:r>
      <w:r w:rsidR="62668831" w:rsidRPr="01B5D750">
        <w:rPr>
          <w:sz w:val="24"/>
          <w:szCs w:val="24"/>
        </w:rPr>
        <w:t xml:space="preserve">traveling </w:t>
      </w:r>
      <w:r w:rsidRPr="01B5D750">
        <w:rPr>
          <w:sz w:val="24"/>
          <w:szCs w:val="24"/>
        </w:rPr>
        <w:t xml:space="preserve">to </w:t>
      </w:r>
      <w:r w:rsidR="01B94E40" w:rsidRPr="01B5D750">
        <w:rPr>
          <w:sz w:val="24"/>
          <w:szCs w:val="24"/>
        </w:rPr>
        <w:t>and</w:t>
      </w:r>
      <w:r w:rsidRPr="01B5D750">
        <w:rPr>
          <w:sz w:val="24"/>
          <w:szCs w:val="24"/>
        </w:rPr>
        <w:t xml:space="preserve"> from the dormitories to the faculty and field trips</w:t>
      </w:r>
      <w:r w:rsidR="00985328" w:rsidRPr="01B5D750">
        <w:rPr>
          <w:sz w:val="24"/>
          <w:szCs w:val="24"/>
        </w:rPr>
        <w:t xml:space="preserve"> </w:t>
      </w:r>
    </w:p>
    <w:p w14:paraId="425F6F97" w14:textId="77777777" w:rsidR="00614E9B" w:rsidRDefault="00614E9B" w:rsidP="00141989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299B964E">
        <w:rPr>
          <w:sz w:val="24"/>
          <w:szCs w:val="24"/>
        </w:rPr>
        <w:t>Meals: lunch</w:t>
      </w:r>
    </w:p>
    <w:p w14:paraId="15E36DB4" w14:textId="5A51C442" w:rsidR="00985328" w:rsidRDefault="00614E9B" w:rsidP="00141989">
      <w:pPr>
        <w:spacing w:after="0" w:line="240" w:lineRule="auto"/>
        <w:rPr>
          <w:sz w:val="24"/>
          <w:szCs w:val="24"/>
        </w:rPr>
      </w:pPr>
      <w:r>
        <w:br/>
      </w:r>
      <w:r w:rsidRPr="299B964E">
        <w:rPr>
          <w:b/>
          <w:bCs/>
          <w:sz w:val="24"/>
          <w:szCs w:val="24"/>
          <w:u w:val="single"/>
        </w:rPr>
        <w:t>What is not covered:</w:t>
      </w:r>
      <w:r w:rsidRPr="299B964E">
        <w:rPr>
          <w:sz w:val="24"/>
          <w:szCs w:val="24"/>
        </w:rPr>
        <w:t xml:space="preserve"> </w:t>
      </w:r>
    </w:p>
    <w:p w14:paraId="5FF5041C" w14:textId="306EFC41" w:rsidR="00614E9B" w:rsidRDefault="00614E9B" w:rsidP="00141989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299B964E">
        <w:rPr>
          <w:sz w:val="24"/>
          <w:szCs w:val="24"/>
        </w:rPr>
        <w:t>Traveling expenses from point of origin to Maribor (covered by BIP funding</w:t>
      </w:r>
      <w:r w:rsidR="646F5A66" w:rsidRPr="299B964E">
        <w:rPr>
          <w:sz w:val="24"/>
          <w:szCs w:val="24"/>
        </w:rPr>
        <w:t xml:space="preserve"> only</w:t>
      </w:r>
      <w:r w:rsidRPr="299B964E">
        <w:rPr>
          <w:sz w:val="24"/>
          <w:szCs w:val="24"/>
        </w:rPr>
        <w:t>)</w:t>
      </w:r>
    </w:p>
    <w:p w14:paraId="0DF561CC" w14:textId="5D73DEEE" w:rsidR="00614E9B" w:rsidRPr="00BE6608" w:rsidRDefault="00614E9B" w:rsidP="00141989">
      <w:pPr>
        <w:pStyle w:val="ListParagraph"/>
        <w:numPr>
          <w:ilvl w:val="0"/>
          <w:numId w:val="5"/>
        </w:numPr>
        <w:spacing w:after="0"/>
        <w:rPr>
          <w:color w:val="000000" w:themeColor="text1"/>
          <w:sz w:val="24"/>
          <w:szCs w:val="24"/>
        </w:rPr>
      </w:pPr>
      <w:r w:rsidRPr="299B964E">
        <w:rPr>
          <w:sz w:val="24"/>
          <w:szCs w:val="24"/>
        </w:rPr>
        <w:t xml:space="preserve">Daily allowance (covered by </w:t>
      </w:r>
      <w:r w:rsidRPr="299B964E">
        <w:rPr>
          <w:color w:val="000000" w:themeColor="text1"/>
          <w:sz w:val="24"/>
          <w:szCs w:val="24"/>
        </w:rPr>
        <w:t>BIP funding</w:t>
      </w:r>
      <w:r w:rsidR="57C6A400" w:rsidRPr="299B964E">
        <w:rPr>
          <w:color w:val="000000" w:themeColor="text1"/>
          <w:sz w:val="24"/>
          <w:szCs w:val="24"/>
        </w:rPr>
        <w:t xml:space="preserve"> </w:t>
      </w:r>
      <w:r w:rsidR="57C6A400" w:rsidRPr="299B964E">
        <w:rPr>
          <w:rFonts w:ascii="Calibri" w:eastAsia="Calibri" w:hAnsi="Calibri" w:cs="Calibri"/>
          <w:color w:val="000000" w:themeColor="text1"/>
          <w:sz w:val="24"/>
          <w:szCs w:val="24"/>
        </w:rPr>
        <w:t>only</w:t>
      </w:r>
      <w:r w:rsidRPr="299B964E">
        <w:rPr>
          <w:color w:val="000000" w:themeColor="text1"/>
          <w:sz w:val="24"/>
          <w:szCs w:val="24"/>
        </w:rPr>
        <w:t>)</w:t>
      </w:r>
    </w:p>
    <w:p w14:paraId="4735DAA2" w14:textId="7D52A34A" w:rsidR="00B12845" w:rsidRDefault="00614E9B" w:rsidP="00985328">
      <w:pPr>
        <w:pStyle w:val="ListParagraph"/>
        <w:numPr>
          <w:ilvl w:val="0"/>
          <w:numId w:val="5"/>
        </w:numPr>
        <w:spacing w:after="0"/>
        <w:rPr>
          <w:color w:val="000000" w:themeColor="text1"/>
          <w:sz w:val="24"/>
          <w:szCs w:val="24"/>
        </w:rPr>
      </w:pPr>
      <w:r w:rsidRPr="299B964E">
        <w:rPr>
          <w:color w:val="000000" w:themeColor="text1"/>
          <w:sz w:val="24"/>
          <w:szCs w:val="24"/>
        </w:rPr>
        <w:t>Accommodation (covered by BIP funding</w:t>
      </w:r>
      <w:r w:rsidR="24AAB52C" w:rsidRPr="299B964E">
        <w:rPr>
          <w:color w:val="000000" w:themeColor="text1"/>
          <w:sz w:val="24"/>
          <w:szCs w:val="24"/>
        </w:rPr>
        <w:t xml:space="preserve"> </w:t>
      </w:r>
      <w:r w:rsidR="24AAB52C" w:rsidRPr="299B964E">
        <w:rPr>
          <w:rFonts w:ascii="Calibri" w:eastAsia="Calibri" w:hAnsi="Calibri" w:cs="Calibri"/>
          <w:color w:val="000000" w:themeColor="text1"/>
          <w:sz w:val="24"/>
          <w:szCs w:val="24"/>
        </w:rPr>
        <w:t>only</w:t>
      </w:r>
      <w:r w:rsidRPr="299B964E">
        <w:rPr>
          <w:color w:val="000000" w:themeColor="text1"/>
          <w:sz w:val="24"/>
          <w:szCs w:val="24"/>
        </w:rPr>
        <w:t>)</w:t>
      </w:r>
      <w:r w:rsidR="1AA517DA" w:rsidRPr="299B964E">
        <w:rPr>
          <w:color w:val="000000" w:themeColor="text1"/>
          <w:sz w:val="24"/>
          <w:szCs w:val="24"/>
        </w:rPr>
        <w:t>.</w:t>
      </w:r>
    </w:p>
    <w:p w14:paraId="63D36B42" w14:textId="29464C4D" w:rsidR="299B964E" w:rsidRDefault="299B964E" w:rsidP="299B964E">
      <w:pPr>
        <w:spacing w:after="0"/>
        <w:rPr>
          <w:color w:val="000000" w:themeColor="text1"/>
          <w:sz w:val="24"/>
          <w:szCs w:val="24"/>
        </w:rPr>
      </w:pPr>
    </w:p>
    <w:p w14:paraId="0F45388B" w14:textId="218FE86D" w:rsidR="25470E46" w:rsidRDefault="25470E46" w:rsidP="299B964E">
      <w:pPr>
        <w:jc w:val="center"/>
      </w:pPr>
      <w:r>
        <w:rPr>
          <w:noProof/>
        </w:rPr>
        <w:drawing>
          <wp:inline distT="0" distB="0" distL="0" distR="0" wp14:anchorId="1B5F0936" wp14:editId="4D2D66FD">
            <wp:extent cx="637696" cy="606558"/>
            <wp:effectExtent l="0" t="0" r="0" b="0"/>
            <wp:docPr id="400419992" name="Picture 400419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696" cy="606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9C5EDA" w14:textId="21FEF8A2" w:rsidR="00B12845" w:rsidRPr="00E66DC0" w:rsidRDefault="00B12845" w:rsidP="00830F70">
      <w:pPr>
        <w:spacing w:after="120"/>
        <w:jc w:val="both"/>
        <w:rPr>
          <w:sz w:val="24"/>
          <w:szCs w:val="24"/>
        </w:rPr>
      </w:pPr>
      <w:r w:rsidRPr="299B964E">
        <w:rPr>
          <w:sz w:val="24"/>
          <w:szCs w:val="24"/>
        </w:rPr>
        <w:t xml:space="preserve">The </w:t>
      </w:r>
      <w:r w:rsidRPr="299B964E">
        <w:rPr>
          <w:b/>
          <w:bCs/>
          <w:sz w:val="24"/>
          <w:szCs w:val="24"/>
        </w:rPr>
        <w:t xml:space="preserve">students coming from </w:t>
      </w:r>
      <w:r w:rsidRPr="299B964E">
        <w:rPr>
          <w:b/>
          <w:bCs/>
          <w:sz w:val="24"/>
          <w:szCs w:val="24"/>
          <w:u w:val="single"/>
        </w:rPr>
        <w:t>CEEPUS partner institutions</w:t>
      </w:r>
      <w:r w:rsidRPr="299B964E">
        <w:rPr>
          <w:sz w:val="24"/>
          <w:szCs w:val="24"/>
        </w:rPr>
        <w:t xml:space="preserve"> are entitled to mobility funding available at their institution. </w:t>
      </w:r>
    </w:p>
    <w:p w14:paraId="20EF7E87" w14:textId="77777777" w:rsidR="00B12845" w:rsidRPr="00E66DC0" w:rsidRDefault="00B12845" w:rsidP="299B964E">
      <w:pPr>
        <w:spacing w:after="0" w:line="240" w:lineRule="auto"/>
        <w:rPr>
          <w:b/>
          <w:bCs/>
          <w:sz w:val="24"/>
          <w:szCs w:val="24"/>
          <w:u w:val="single"/>
        </w:rPr>
      </w:pPr>
      <w:r w:rsidRPr="299B964E">
        <w:rPr>
          <w:b/>
          <w:bCs/>
          <w:sz w:val="24"/>
          <w:szCs w:val="24"/>
          <w:u w:val="single"/>
        </w:rPr>
        <w:t>What is covered:</w:t>
      </w:r>
    </w:p>
    <w:p w14:paraId="1ED5D6C3" w14:textId="77777777" w:rsidR="00B12845" w:rsidRPr="00E66DC0" w:rsidRDefault="00B12845" w:rsidP="299B964E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299B964E">
        <w:rPr>
          <w:sz w:val="24"/>
          <w:szCs w:val="24"/>
        </w:rPr>
        <w:t>Personnel costs: Lectures, workshops, field trips</w:t>
      </w:r>
    </w:p>
    <w:p w14:paraId="74D2EC60" w14:textId="0460C9DF" w:rsidR="00B12845" w:rsidRPr="00E66DC0" w:rsidRDefault="00B12845" w:rsidP="299B964E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299B964E">
        <w:rPr>
          <w:sz w:val="24"/>
          <w:szCs w:val="24"/>
        </w:rPr>
        <w:t xml:space="preserve">Traveling expenses: traveling to and from the dormitories to the faculty and field trips </w:t>
      </w:r>
    </w:p>
    <w:p w14:paraId="3CEF1135" w14:textId="15D0A09F" w:rsidR="00B12845" w:rsidRPr="00E66DC0" w:rsidRDefault="00B12845" w:rsidP="299B964E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299B964E">
        <w:rPr>
          <w:sz w:val="24"/>
          <w:szCs w:val="24"/>
        </w:rPr>
        <w:t>Meals: lunch</w:t>
      </w:r>
    </w:p>
    <w:p w14:paraId="75D38254" w14:textId="032DA347" w:rsidR="00B12845" w:rsidRPr="00E66DC0" w:rsidRDefault="046F112E" w:rsidP="299B964E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299B964E">
        <w:rPr>
          <w:color w:val="000000" w:themeColor="text1"/>
          <w:sz w:val="24"/>
          <w:szCs w:val="24"/>
        </w:rPr>
        <w:t>Accommodation.</w:t>
      </w:r>
      <w:r w:rsidR="00B12845">
        <w:br/>
      </w:r>
    </w:p>
    <w:p w14:paraId="3F453EB4" w14:textId="32DF707A" w:rsidR="00946C28" w:rsidRPr="00E66DC0" w:rsidRDefault="00B12845" w:rsidP="299B964E">
      <w:pPr>
        <w:spacing w:after="0" w:line="240" w:lineRule="auto"/>
        <w:rPr>
          <w:b/>
          <w:bCs/>
          <w:sz w:val="24"/>
          <w:szCs w:val="24"/>
          <w:u w:val="single"/>
        </w:rPr>
      </w:pPr>
      <w:r w:rsidRPr="299B964E">
        <w:rPr>
          <w:b/>
          <w:bCs/>
          <w:sz w:val="24"/>
          <w:szCs w:val="24"/>
          <w:u w:val="single"/>
        </w:rPr>
        <w:t xml:space="preserve">What is not covered: </w:t>
      </w:r>
    </w:p>
    <w:p w14:paraId="0C61D061" w14:textId="47E2D1F5" w:rsidR="00946C28" w:rsidRPr="00E66DC0" w:rsidRDefault="26CAD32D" w:rsidP="299B964E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lang w:val="en-GB"/>
        </w:rPr>
      </w:pPr>
      <w:r w:rsidRPr="299B964E">
        <w:rPr>
          <w:rFonts w:ascii="Calibri" w:eastAsia="Calibri" w:hAnsi="Calibri" w:cs="Calibri"/>
          <w:lang w:val="en-GB"/>
        </w:rPr>
        <w:t>travel costs:  contact your local CEEPUS coordinator or a national CEEPUS office.</w:t>
      </w:r>
    </w:p>
    <w:p w14:paraId="7D22D1D4" w14:textId="2F1253E3" w:rsidR="00946C28" w:rsidRPr="00E66DC0" w:rsidRDefault="44149891" w:rsidP="299B964E">
      <w:pPr>
        <w:spacing w:after="0"/>
        <w:jc w:val="center"/>
      </w:pPr>
      <w:r>
        <w:rPr>
          <w:noProof/>
        </w:rPr>
        <w:drawing>
          <wp:inline distT="0" distB="0" distL="0" distR="0" wp14:anchorId="76CD2612" wp14:editId="174C5C2F">
            <wp:extent cx="1475666" cy="1005874"/>
            <wp:effectExtent l="0" t="0" r="0" b="0"/>
            <wp:docPr id="300463965" name="Picture 3004639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5666" cy="1005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0C5FFC" w14:textId="662C6645" w:rsidR="00946C28" w:rsidRDefault="00946C28" w:rsidP="299B964E">
      <w:pPr>
        <w:spacing w:after="0"/>
        <w:jc w:val="both"/>
        <w:rPr>
          <w:color w:val="000000" w:themeColor="text1"/>
          <w:sz w:val="24"/>
          <w:szCs w:val="24"/>
        </w:rPr>
      </w:pPr>
      <w:r w:rsidRPr="299B964E">
        <w:rPr>
          <w:color w:val="000000" w:themeColor="text1"/>
          <w:sz w:val="24"/>
          <w:szCs w:val="24"/>
        </w:rPr>
        <w:t xml:space="preserve">We also welcome </w:t>
      </w:r>
      <w:r w:rsidRPr="299B964E">
        <w:rPr>
          <w:b/>
          <w:bCs/>
          <w:color w:val="000000" w:themeColor="text1"/>
          <w:sz w:val="24"/>
          <w:szCs w:val="24"/>
        </w:rPr>
        <w:t>other students</w:t>
      </w:r>
      <w:r w:rsidR="00E66DC0" w:rsidRPr="299B964E">
        <w:rPr>
          <w:b/>
          <w:bCs/>
          <w:color w:val="000000" w:themeColor="text1"/>
          <w:sz w:val="24"/>
          <w:szCs w:val="24"/>
        </w:rPr>
        <w:t>, outside CEEPUS and BIP networks,</w:t>
      </w:r>
      <w:r w:rsidRPr="299B964E">
        <w:rPr>
          <w:color w:val="000000" w:themeColor="text1"/>
          <w:sz w:val="24"/>
          <w:szCs w:val="24"/>
        </w:rPr>
        <w:t xml:space="preserve"> to join the IPA summer school</w:t>
      </w:r>
      <w:r w:rsidR="00E66DC0" w:rsidRPr="299B964E">
        <w:rPr>
          <w:color w:val="000000" w:themeColor="text1"/>
          <w:sz w:val="24"/>
          <w:szCs w:val="24"/>
        </w:rPr>
        <w:t>. In this case the funding is up to the candidates.</w:t>
      </w:r>
    </w:p>
    <w:p w14:paraId="593324AA" w14:textId="02C6CD50" w:rsidR="299B964E" w:rsidRDefault="299B964E" w:rsidP="299B964E">
      <w:pPr>
        <w:spacing w:after="0"/>
        <w:jc w:val="both"/>
        <w:rPr>
          <w:color w:val="000000" w:themeColor="text1"/>
          <w:sz w:val="24"/>
          <w:szCs w:val="24"/>
        </w:rPr>
      </w:pPr>
    </w:p>
    <w:p w14:paraId="144B1B41" w14:textId="04D89D41" w:rsidR="299B964E" w:rsidRDefault="299B964E" w:rsidP="299B964E">
      <w:pPr>
        <w:spacing w:after="0"/>
        <w:jc w:val="both"/>
        <w:rPr>
          <w:sz w:val="24"/>
          <w:szCs w:val="24"/>
        </w:rPr>
      </w:pPr>
    </w:p>
    <w:p w14:paraId="774FF969" w14:textId="659087D6" w:rsidR="299B964E" w:rsidRDefault="299B964E" w:rsidP="299B964E">
      <w:pPr>
        <w:spacing w:after="0"/>
        <w:jc w:val="both"/>
        <w:rPr>
          <w:sz w:val="24"/>
          <w:szCs w:val="24"/>
        </w:rPr>
      </w:pPr>
    </w:p>
    <w:p w14:paraId="661DB7E0" w14:textId="3A1440D2" w:rsidR="299B964E" w:rsidRDefault="299B964E" w:rsidP="299B964E">
      <w:pPr>
        <w:spacing w:after="0"/>
        <w:jc w:val="both"/>
        <w:rPr>
          <w:sz w:val="24"/>
          <w:szCs w:val="24"/>
        </w:rPr>
      </w:pPr>
    </w:p>
    <w:p w14:paraId="7CFE11EB" w14:textId="4D71366E" w:rsidR="299B964E" w:rsidRDefault="299B964E" w:rsidP="299B964E">
      <w:pPr>
        <w:spacing w:after="0"/>
        <w:jc w:val="both"/>
        <w:rPr>
          <w:sz w:val="24"/>
          <w:szCs w:val="24"/>
        </w:rPr>
      </w:pPr>
    </w:p>
    <w:p w14:paraId="48F4E8E4" w14:textId="77777777" w:rsidR="00872943" w:rsidRDefault="00872943" w:rsidP="00872943">
      <w:pPr>
        <w:ind w:firstLine="709"/>
        <w:jc w:val="right"/>
        <w:rPr>
          <w:sz w:val="24"/>
          <w:szCs w:val="24"/>
        </w:rPr>
        <w:sectPr w:rsidR="00872943" w:rsidSect="008A4AF0">
          <w:type w:val="continuous"/>
          <w:pgSz w:w="11906" w:h="16838"/>
          <w:pgMar w:top="1193" w:right="1417" w:bottom="1417" w:left="1417" w:header="708" w:footer="0" w:gutter="0"/>
          <w:pgBorders w:offsetFrom="page">
            <w:top w:val="single" w:sz="12" w:space="24" w:color="D3E5F6" w:themeColor="accent3" w:themeTint="33"/>
            <w:left w:val="single" w:sz="12" w:space="24" w:color="D3E5F6" w:themeColor="accent3" w:themeTint="33"/>
            <w:bottom w:val="single" w:sz="12" w:space="24" w:color="D3E5F6" w:themeColor="accent3" w:themeTint="33"/>
            <w:right w:val="single" w:sz="12" w:space="24" w:color="D3E5F6" w:themeColor="accent3" w:themeTint="33"/>
          </w:pgBorders>
          <w:cols w:space="708"/>
          <w:docGrid w:linePitch="360"/>
        </w:sectPr>
      </w:pPr>
    </w:p>
    <w:p w14:paraId="3B307144" w14:textId="59EA5487" w:rsidR="00675FDE" w:rsidRPr="00024052" w:rsidRDefault="00675FDE" w:rsidP="00675F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="688E8EE1">
        <w:rPr>
          <w:rFonts w:ascii="Times New Roman" w:hAnsi="Times New Roman" w:cs="Times New Roman"/>
          <w:b/>
          <w:bCs/>
          <w:sz w:val="24"/>
          <w:szCs w:val="24"/>
        </w:rPr>
        <w:t xml:space="preserve">International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Summer </w:t>
      </w:r>
      <w:r w:rsidRPr="00024052">
        <w:rPr>
          <w:rFonts w:ascii="Times New Roman" w:hAnsi="Times New Roman" w:cs="Times New Roman"/>
          <w:b/>
          <w:bCs/>
          <w:sz w:val="24"/>
          <w:szCs w:val="24"/>
        </w:rPr>
        <w:t xml:space="preserve">school: </w:t>
      </w:r>
      <w:r w:rsidRPr="0002405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"</w:t>
      </w:r>
      <w:r w:rsidRPr="00B27413">
        <w:rPr>
          <w:rFonts w:ascii="Times New Roman" w:hAnsi="Times New Roman" w:cs="Times New Roman"/>
          <w:b/>
          <w:bCs/>
          <w:color w:val="417A84" w:themeColor="accent5" w:themeShade="BF"/>
          <w:sz w:val="24"/>
          <w:szCs w:val="24"/>
          <w:shd w:val="clear" w:color="auto" w:fill="FFFFFF"/>
        </w:rPr>
        <w:t>ICT in Precision Agriculture – IPA.UM.SI</w:t>
      </w:r>
      <w:r w:rsidRPr="0002405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"</w:t>
      </w:r>
    </w:p>
    <w:p w14:paraId="4C7608EE" w14:textId="77777777" w:rsidR="00675FDE" w:rsidRDefault="00675FDE" w:rsidP="00675F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4052">
        <w:rPr>
          <w:rFonts w:ascii="Times New Roman" w:hAnsi="Times New Roman" w:cs="Times New Roman"/>
          <w:b/>
          <w:bCs/>
          <w:sz w:val="24"/>
          <w:szCs w:val="24"/>
        </w:rPr>
        <w:t xml:space="preserve">Organizer: University of Maribor, Faculty of Agriculture and Life Sciences </w:t>
      </w:r>
    </w:p>
    <w:p w14:paraId="67417A62" w14:textId="77777777" w:rsidR="00675FDE" w:rsidRDefault="00675FDE" w:rsidP="00675FDE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1170"/>
        <w:gridCol w:w="1200"/>
        <w:gridCol w:w="1770"/>
        <w:gridCol w:w="4740"/>
        <w:gridCol w:w="3720"/>
      </w:tblGrid>
      <w:tr w:rsidR="299B964E" w14:paraId="474D3AD8" w14:textId="77777777" w:rsidTr="299B964E">
        <w:trPr>
          <w:trHeight w:val="300"/>
        </w:trPr>
        <w:tc>
          <w:tcPr>
            <w:tcW w:w="1350" w:type="dxa"/>
            <w:tcBorders>
              <w:left w:val="single" w:sz="6" w:space="0" w:color="auto"/>
              <w:bottom w:val="single" w:sz="6" w:space="0" w:color="auto"/>
            </w:tcBorders>
            <w:shd w:val="clear" w:color="auto" w:fill="D7D2D9" w:themeFill="accent6" w:themeFillTint="66"/>
            <w:tcMar>
              <w:left w:w="105" w:type="dxa"/>
              <w:right w:w="105" w:type="dxa"/>
            </w:tcMar>
          </w:tcPr>
          <w:p w14:paraId="33DE8474" w14:textId="179E83FC" w:rsidR="299B964E" w:rsidRDefault="299B964E" w:rsidP="299B964E">
            <w:pPr>
              <w:jc w:val="both"/>
              <w:rPr>
                <w:rFonts w:eastAsia="Calibri" w:cs="Calibri"/>
                <w:bCs w:val="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shd w:val="clear" w:color="auto" w:fill="D7D2D9" w:themeFill="accent6" w:themeFillTint="66"/>
            <w:tcMar>
              <w:left w:w="105" w:type="dxa"/>
              <w:right w:w="105" w:type="dxa"/>
            </w:tcMar>
          </w:tcPr>
          <w:p w14:paraId="5AD4D0D5" w14:textId="2B978938" w:rsidR="299B964E" w:rsidRDefault="299B964E" w:rsidP="299B964E">
            <w:pPr>
              <w:jc w:val="both"/>
              <w:rPr>
                <w:rFonts w:eastAsia="Calibri" w:cs="Calibri"/>
                <w:bCs w:val="0"/>
                <w:szCs w:val="20"/>
              </w:rPr>
            </w:pPr>
          </w:p>
        </w:tc>
        <w:tc>
          <w:tcPr>
            <w:tcW w:w="1200" w:type="dxa"/>
            <w:tcBorders>
              <w:bottom w:val="single" w:sz="6" w:space="0" w:color="auto"/>
            </w:tcBorders>
            <w:shd w:val="clear" w:color="auto" w:fill="D7D2D9" w:themeFill="accent6" w:themeFillTint="66"/>
            <w:tcMar>
              <w:left w:w="105" w:type="dxa"/>
              <w:right w:w="105" w:type="dxa"/>
            </w:tcMar>
          </w:tcPr>
          <w:p w14:paraId="22FB9C22" w14:textId="77ED6D37" w:rsidR="299B964E" w:rsidRDefault="299B964E" w:rsidP="299B964E">
            <w:pPr>
              <w:jc w:val="both"/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Location</w:t>
            </w:r>
          </w:p>
        </w:tc>
        <w:tc>
          <w:tcPr>
            <w:tcW w:w="1770" w:type="dxa"/>
            <w:tcBorders>
              <w:bottom w:val="single" w:sz="6" w:space="0" w:color="auto"/>
            </w:tcBorders>
            <w:shd w:val="clear" w:color="auto" w:fill="D7D2D9" w:themeFill="accent6" w:themeFillTint="66"/>
            <w:tcMar>
              <w:left w:w="105" w:type="dxa"/>
              <w:right w:w="105" w:type="dxa"/>
            </w:tcMar>
          </w:tcPr>
          <w:p w14:paraId="3CFC72DA" w14:textId="7357D609" w:rsidR="299B964E" w:rsidRDefault="299B964E" w:rsidP="299B964E">
            <w:pPr>
              <w:jc w:val="both"/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 xml:space="preserve">Activity </w:t>
            </w:r>
          </w:p>
        </w:tc>
        <w:tc>
          <w:tcPr>
            <w:tcW w:w="4740" w:type="dxa"/>
            <w:tcBorders>
              <w:bottom w:val="single" w:sz="6" w:space="0" w:color="auto"/>
            </w:tcBorders>
            <w:shd w:val="clear" w:color="auto" w:fill="D7D2D9" w:themeFill="accent6" w:themeFillTint="66"/>
            <w:tcMar>
              <w:left w:w="105" w:type="dxa"/>
              <w:right w:w="105" w:type="dxa"/>
            </w:tcMar>
          </w:tcPr>
          <w:p w14:paraId="06953A01" w14:textId="433D0D57" w:rsidR="299B964E" w:rsidRDefault="299B964E" w:rsidP="299B964E">
            <w:pPr>
              <w:jc w:val="both"/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Topic</w:t>
            </w:r>
          </w:p>
        </w:tc>
        <w:tc>
          <w:tcPr>
            <w:tcW w:w="372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D7D2D9" w:themeFill="accent6" w:themeFillTint="66"/>
            <w:tcMar>
              <w:left w:w="105" w:type="dxa"/>
              <w:right w:w="105" w:type="dxa"/>
            </w:tcMar>
          </w:tcPr>
          <w:p w14:paraId="5F6F788B" w14:textId="38E4C3E8" w:rsidR="299B964E" w:rsidRDefault="299B964E" w:rsidP="299B964E">
            <w:pPr>
              <w:jc w:val="both"/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Institution/ Person</w:t>
            </w:r>
          </w:p>
        </w:tc>
      </w:tr>
      <w:tr w:rsidR="299B964E" w14:paraId="56A80C7E" w14:textId="77777777" w:rsidTr="003A2A46">
        <w:trPr>
          <w:trHeight w:val="435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8CAE7" w:themeFill="text2" w:themeFillTint="33"/>
            <w:tcMar>
              <w:left w:w="105" w:type="dxa"/>
              <w:right w:w="105" w:type="dxa"/>
            </w:tcMar>
          </w:tcPr>
          <w:p w14:paraId="3CED0F7C" w14:textId="269A9379" w:rsidR="299B964E" w:rsidRDefault="299B964E" w:rsidP="299B964E">
            <w:pPr>
              <w:jc w:val="both"/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 xml:space="preserve">25. 8. 2024 </w:t>
            </w:r>
          </w:p>
          <w:p w14:paraId="32275ABA" w14:textId="3F95B585" w:rsidR="299B964E" w:rsidRDefault="299B964E" w:rsidP="299B964E">
            <w:pPr>
              <w:jc w:val="both"/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Sunday</w:t>
            </w:r>
          </w:p>
        </w:tc>
        <w:tc>
          <w:tcPr>
            <w:tcW w:w="12600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8CAE7" w:themeFill="text2" w:themeFillTint="33"/>
            <w:tcMar>
              <w:left w:w="105" w:type="dxa"/>
              <w:right w:w="105" w:type="dxa"/>
            </w:tcMar>
          </w:tcPr>
          <w:p w14:paraId="431A4A2B" w14:textId="384F9D94" w:rsidR="299B964E" w:rsidRDefault="299B964E" w:rsidP="299B964E">
            <w:pPr>
              <w:jc w:val="center"/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Students Arrival</w:t>
            </w:r>
          </w:p>
        </w:tc>
      </w:tr>
      <w:tr w:rsidR="299B964E" w14:paraId="27CE736D" w14:textId="77777777" w:rsidTr="299B964E">
        <w:trPr>
          <w:trHeight w:val="300"/>
        </w:trPr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CCBF9" w:themeFill="background2"/>
            <w:tcMar>
              <w:left w:w="105" w:type="dxa"/>
              <w:right w:w="105" w:type="dxa"/>
            </w:tcMar>
          </w:tcPr>
          <w:p w14:paraId="1AE9CE20" w14:textId="6B8E5D19" w:rsidR="299B964E" w:rsidRDefault="299B964E" w:rsidP="299B964E">
            <w:pPr>
              <w:jc w:val="both"/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26. 8. 2024</w:t>
            </w:r>
          </w:p>
          <w:p w14:paraId="0905D3E8" w14:textId="0CC45BAB" w:rsidR="299B964E" w:rsidRDefault="299B964E" w:rsidP="299B964E">
            <w:pPr>
              <w:jc w:val="both"/>
              <w:rPr>
                <w:rFonts w:eastAsia="Calibri" w:cs="Calibri"/>
                <w:b/>
                <w:szCs w:val="20"/>
              </w:rPr>
            </w:pPr>
            <w:r w:rsidRPr="299B964E">
              <w:rPr>
                <w:rFonts w:eastAsia="Calibri" w:cs="Calibri"/>
                <w:b/>
                <w:szCs w:val="20"/>
                <w:lang w:val="en-GB"/>
              </w:rPr>
              <w:t>Monday</w:t>
            </w: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92C4F1A" w14:textId="34A2BA0B" w:rsidR="299B964E" w:rsidRDefault="299B964E" w:rsidP="299B964E">
            <w:pPr>
              <w:jc w:val="both"/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8:30 – 9:00</w:t>
            </w:r>
          </w:p>
        </w:tc>
        <w:tc>
          <w:tcPr>
            <w:tcW w:w="1200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D3E5F6" w:themeFill="accent3" w:themeFillTint="33"/>
            <w:tcMar>
              <w:left w:w="105" w:type="dxa"/>
              <w:right w:w="105" w:type="dxa"/>
            </w:tcMar>
          </w:tcPr>
          <w:p w14:paraId="77016F15" w14:textId="339443D9" w:rsidR="2ABBB278" w:rsidRDefault="2ABBB278" w:rsidP="299B964E">
            <w:pPr>
              <w:jc w:val="both"/>
              <w:rPr>
                <w:rFonts w:asciiTheme="minorHAnsi" w:eastAsiaTheme="minorEastAsia" w:hAnsiTheme="minorHAnsi" w:cstheme="minorBidi"/>
                <w:bCs w:val="0"/>
                <w:szCs w:val="20"/>
              </w:rPr>
            </w:pPr>
            <w:r w:rsidRPr="299B964E">
              <w:rPr>
                <w:rFonts w:asciiTheme="minorHAnsi" w:eastAsiaTheme="minorEastAsia" w:hAnsiTheme="minorHAnsi" w:cstheme="minorBidi"/>
                <w:bCs w:val="0"/>
                <w:szCs w:val="20"/>
              </w:rPr>
              <w:t xml:space="preserve">FALS </w:t>
            </w:r>
          </w:p>
        </w:tc>
        <w:tc>
          <w:tcPr>
            <w:tcW w:w="1770" w:type="dxa"/>
            <w:tcBorders>
              <w:top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4ECD7079" w14:textId="4A788575" w:rsidR="299B964E" w:rsidRDefault="299B964E" w:rsidP="299B964E">
            <w:pPr>
              <w:jc w:val="both"/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Participants´ registration</w:t>
            </w:r>
          </w:p>
        </w:tc>
        <w:tc>
          <w:tcPr>
            <w:tcW w:w="47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CCBF9" w:themeFill="background2"/>
            <w:tcMar>
              <w:left w:w="105" w:type="dxa"/>
              <w:right w:w="105" w:type="dxa"/>
            </w:tcMar>
          </w:tcPr>
          <w:p w14:paraId="6A8A5373" w14:textId="4248253B" w:rsidR="299B964E" w:rsidRDefault="299B964E" w:rsidP="299B964E">
            <w:pPr>
              <w:jc w:val="both"/>
              <w:rPr>
                <w:rFonts w:eastAsia="Calibri" w:cs="Calibri"/>
                <w:bCs w:val="0"/>
                <w:szCs w:val="20"/>
              </w:rPr>
            </w:pPr>
          </w:p>
        </w:tc>
        <w:tc>
          <w:tcPr>
            <w:tcW w:w="37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9A3D36A" w14:textId="2CBD3D10" w:rsidR="299B964E" w:rsidRDefault="299B964E" w:rsidP="299B964E">
            <w:pPr>
              <w:jc w:val="both"/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 xml:space="preserve">UM FALS / Tutor for international students, IRO  </w:t>
            </w:r>
          </w:p>
        </w:tc>
      </w:tr>
      <w:tr w:rsidR="299B964E" w14:paraId="76274D0E" w14:textId="77777777" w:rsidTr="299B964E">
        <w:trPr>
          <w:trHeight w:val="300"/>
        </w:trPr>
        <w:tc>
          <w:tcPr>
            <w:tcW w:w="1350" w:type="dxa"/>
            <w:vMerge/>
            <w:tcBorders>
              <w:left w:val="single" w:sz="0" w:space="0" w:color="auto"/>
            </w:tcBorders>
          </w:tcPr>
          <w:p w14:paraId="46DBCB8B" w14:textId="77777777" w:rsidR="0017781C" w:rsidRDefault="0017781C"/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1A0B7FB7" w14:textId="77D22283" w:rsidR="299B964E" w:rsidRDefault="299B964E" w:rsidP="299B964E">
            <w:pPr>
              <w:jc w:val="both"/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9:00 – 9:30</w:t>
            </w:r>
          </w:p>
        </w:tc>
        <w:tc>
          <w:tcPr>
            <w:tcW w:w="1200" w:type="dxa"/>
            <w:vMerge/>
          </w:tcPr>
          <w:p w14:paraId="5EC8F2D8" w14:textId="77777777" w:rsidR="0017781C" w:rsidRDefault="0017781C"/>
        </w:tc>
        <w:tc>
          <w:tcPr>
            <w:tcW w:w="1770" w:type="dxa"/>
            <w:tcBorders>
              <w:top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40C30776" w14:textId="490CC4E4" w:rsidR="299B964E" w:rsidRDefault="299B964E" w:rsidP="299B964E">
            <w:pPr>
              <w:jc w:val="both"/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Opening ceremony</w:t>
            </w:r>
          </w:p>
        </w:tc>
        <w:tc>
          <w:tcPr>
            <w:tcW w:w="47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CCBF9" w:themeFill="background2"/>
            <w:tcMar>
              <w:left w:w="105" w:type="dxa"/>
              <w:right w:w="105" w:type="dxa"/>
            </w:tcMar>
          </w:tcPr>
          <w:p w14:paraId="459E080E" w14:textId="57609D95" w:rsidR="299B964E" w:rsidRDefault="299B964E" w:rsidP="299B964E">
            <w:pPr>
              <w:jc w:val="both"/>
              <w:rPr>
                <w:rFonts w:eastAsia="Calibri" w:cs="Calibri"/>
                <w:bCs w:val="0"/>
                <w:szCs w:val="20"/>
              </w:rPr>
            </w:pPr>
          </w:p>
        </w:tc>
        <w:tc>
          <w:tcPr>
            <w:tcW w:w="37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C04029C" w14:textId="2A008177" w:rsidR="299B964E" w:rsidRDefault="299B964E" w:rsidP="299B964E">
            <w:pPr>
              <w:jc w:val="both"/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 xml:space="preserve">UM FALS / Dean, </w:t>
            </w:r>
            <w:r w:rsidR="00082B94">
              <w:rPr>
                <w:rFonts w:eastAsia="Calibri" w:cs="Calibri"/>
                <w:bCs w:val="0"/>
                <w:szCs w:val="20"/>
                <w:lang w:val="en-GB"/>
              </w:rPr>
              <w:t xml:space="preserve">Full </w:t>
            </w: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 xml:space="preserve">prof. dr. Aleš GREGORC, moderating Katja TEŽAK, lector  </w:t>
            </w:r>
          </w:p>
        </w:tc>
      </w:tr>
      <w:tr w:rsidR="299B964E" w14:paraId="7C431A5B" w14:textId="77777777" w:rsidTr="299B964E">
        <w:trPr>
          <w:trHeight w:val="300"/>
        </w:trPr>
        <w:tc>
          <w:tcPr>
            <w:tcW w:w="1350" w:type="dxa"/>
            <w:vMerge/>
            <w:tcBorders>
              <w:left w:val="single" w:sz="0" w:space="0" w:color="auto"/>
            </w:tcBorders>
          </w:tcPr>
          <w:p w14:paraId="57000883" w14:textId="77777777" w:rsidR="0017781C" w:rsidRDefault="0017781C"/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35A0AAAD" w14:textId="36D011B0" w:rsidR="299B964E" w:rsidRDefault="299B964E" w:rsidP="299B964E">
            <w:pPr>
              <w:jc w:val="both"/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 xml:space="preserve">9:30 – 10:15 </w:t>
            </w:r>
          </w:p>
        </w:tc>
        <w:tc>
          <w:tcPr>
            <w:tcW w:w="1200" w:type="dxa"/>
            <w:vMerge/>
          </w:tcPr>
          <w:p w14:paraId="52F2B398" w14:textId="77777777" w:rsidR="0017781C" w:rsidRDefault="0017781C"/>
        </w:tc>
        <w:tc>
          <w:tcPr>
            <w:tcW w:w="1770" w:type="dxa"/>
            <w:tcBorders>
              <w:top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5B5181FB" w14:textId="10A08967" w:rsidR="299B964E" w:rsidRDefault="299B964E" w:rsidP="299B964E">
            <w:pPr>
              <w:jc w:val="both"/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Motivation lectures</w:t>
            </w:r>
          </w:p>
        </w:tc>
        <w:tc>
          <w:tcPr>
            <w:tcW w:w="4740" w:type="dxa"/>
            <w:tcBorders>
              <w:top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7571E2A6" w14:textId="1CE7930D" w:rsidR="299B964E" w:rsidRDefault="299B964E" w:rsidP="299B964E">
            <w:pPr>
              <w:jc w:val="both"/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Introduction to precision agriculture</w:t>
            </w:r>
          </w:p>
        </w:tc>
        <w:tc>
          <w:tcPr>
            <w:tcW w:w="37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996FD7C" w14:textId="07490481" w:rsidR="299B964E" w:rsidRDefault="299B964E" w:rsidP="299B964E">
            <w:pPr>
              <w:jc w:val="both"/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 xml:space="preserve">UM FALS / </w:t>
            </w:r>
            <w:r w:rsidR="00082B94" w:rsidRPr="00082B94">
              <w:rPr>
                <w:rFonts w:eastAsia="Calibri" w:cs="Calibri"/>
                <w:bCs w:val="0"/>
                <w:szCs w:val="20"/>
                <w:lang w:val="en-GB"/>
              </w:rPr>
              <w:t>Assist. prof. dr. Jurij RAKUN</w:t>
            </w:r>
          </w:p>
        </w:tc>
      </w:tr>
      <w:tr w:rsidR="299B964E" w14:paraId="3548097E" w14:textId="77777777" w:rsidTr="299B964E">
        <w:trPr>
          <w:trHeight w:val="300"/>
        </w:trPr>
        <w:tc>
          <w:tcPr>
            <w:tcW w:w="1350" w:type="dxa"/>
            <w:vMerge/>
            <w:tcBorders>
              <w:left w:val="single" w:sz="0" w:space="0" w:color="auto"/>
            </w:tcBorders>
          </w:tcPr>
          <w:p w14:paraId="488B9A2A" w14:textId="77777777" w:rsidR="0017781C" w:rsidRDefault="0017781C"/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58FF59A0" w14:textId="69D77540" w:rsidR="299B964E" w:rsidRDefault="299B964E" w:rsidP="299B964E">
            <w:pPr>
              <w:jc w:val="both"/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10:15 – 12:00</w:t>
            </w:r>
          </w:p>
        </w:tc>
        <w:tc>
          <w:tcPr>
            <w:tcW w:w="1200" w:type="dxa"/>
            <w:vMerge/>
          </w:tcPr>
          <w:p w14:paraId="4498B2F2" w14:textId="77777777" w:rsidR="0017781C" w:rsidRDefault="0017781C"/>
        </w:tc>
        <w:tc>
          <w:tcPr>
            <w:tcW w:w="1770" w:type="dxa"/>
            <w:tcBorders>
              <w:top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422F6B72" w14:textId="7853E6BE" w:rsidR="299B964E" w:rsidRDefault="299B964E" w:rsidP="299B964E">
            <w:pPr>
              <w:jc w:val="both"/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Lectures</w:t>
            </w:r>
          </w:p>
        </w:tc>
        <w:tc>
          <w:tcPr>
            <w:tcW w:w="4740" w:type="dxa"/>
            <w:tcBorders>
              <w:top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05188232" w14:textId="53600752" w:rsidR="299B964E" w:rsidRDefault="299B964E" w:rsidP="299B964E">
            <w:pPr>
              <w:jc w:val="both"/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Precision Viticulture</w:t>
            </w:r>
          </w:p>
        </w:tc>
        <w:tc>
          <w:tcPr>
            <w:tcW w:w="37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44AFCCF" w14:textId="0963B82A" w:rsidR="299B964E" w:rsidRDefault="299B964E" w:rsidP="299B964E">
            <w:pPr>
              <w:jc w:val="both"/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 xml:space="preserve">MATE (Hungary) / </w:t>
            </w:r>
            <w:r w:rsidR="00082B94" w:rsidRPr="00082B94">
              <w:rPr>
                <w:rFonts w:eastAsia="Calibri" w:cs="Calibri"/>
                <w:bCs w:val="0"/>
                <w:szCs w:val="20"/>
                <w:lang w:val="en-GB"/>
              </w:rPr>
              <w:t xml:space="preserve">Assist. Prof. </w:t>
            </w:r>
            <w:proofErr w:type="spellStart"/>
            <w:r w:rsidR="00082B94" w:rsidRPr="00082B94">
              <w:rPr>
                <w:rFonts w:eastAsia="Calibri" w:cs="Calibri"/>
                <w:bCs w:val="0"/>
                <w:szCs w:val="20"/>
                <w:lang w:val="en-GB"/>
              </w:rPr>
              <w:t>Péter</w:t>
            </w:r>
            <w:proofErr w:type="spellEnd"/>
            <w:r w:rsidR="00082B94" w:rsidRPr="00082B94">
              <w:rPr>
                <w:rFonts w:eastAsia="Calibri" w:cs="Calibri"/>
                <w:bCs w:val="0"/>
                <w:szCs w:val="20"/>
                <w:lang w:val="en-GB"/>
              </w:rPr>
              <w:t xml:space="preserve"> </w:t>
            </w:r>
            <w:proofErr w:type="spellStart"/>
            <w:r w:rsidR="00082B94" w:rsidRPr="00082B94">
              <w:rPr>
                <w:rFonts w:eastAsia="Calibri" w:cs="Calibri"/>
                <w:bCs w:val="0"/>
                <w:szCs w:val="20"/>
                <w:lang w:val="en-GB"/>
              </w:rPr>
              <w:t>Bodor</w:t>
            </w:r>
            <w:proofErr w:type="spellEnd"/>
          </w:p>
        </w:tc>
      </w:tr>
      <w:tr w:rsidR="299B964E" w14:paraId="5BB9CA25" w14:textId="77777777" w:rsidTr="299B964E">
        <w:trPr>
          <w:trHeight w:val="300"/>
        </w:trPr>
        <w:tc>
          <w:tcPr>
            <w:tcW w:w="1350" w:type="dxa"/>
            <w:vMerge/>
            <w:tcBorders>
              <w:left w:val="single" w:sz="0" w:space="0" w:color="auto"/>
            </w:tcBorders>
          </w:tcPr>
          <w:p w14:paraId="3589B0E8" w14:textId="77777777" w:rsidR="0017781C" w:rsidRDefault="0017781C"/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BE8EC" w:themeFill="accent6" w:themeFillTint="33"/>
            <w:tcMar>
              <w:left w:w="105" w:type="dxa"/>
              <w:right w:w="105" w:type="dxa"/>
            </w:tcMar>
          </w:tcPr>
          <w:p w14:paraId="26266BBF" w14:textId="27C60E7E" w:rsidR="299B964E" w:rsidRDefault="299B964E" w:rsidP="299B964E">
            <w:pPr>
              <w:jc w:val="both"/>
              <w:rPr>
                <w:rFonts w:eastAsia="Calibri" w:cs="Calibri"/>
                <w:bCs w:val="0"/>
                <w:szCs w:val="20"/>
                <w:lang w:val="en-GB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 xml:space="preserve">12:00 – </w:t>
            </w:r>
            <w:r w:rsidR="6BBA3FCD" w:rsidRPr="299B964E">
              <w:rPr>
                <w:rFonts w:eastAsia="Calibri" w:cs="Calibri"/>
                <w:bCs w:val="0"/>
                <w:szCs w:val="20"/>
                <w:lang w:val="en-GB"/>
              </w:rPr>
              <w:t>13:00</w:t>
            </w:r>
          </w:p>
        </w:tc>
        <w:tc>
          <w:tcPr>
            <w:tcW w:w="1200" w:type="dxa"/>
            <w:vMerge/>
          </w:tcPr>
          <w:p w14:paraId="22BE3E57" w14:textId="77777777" w:rsidR="0017781C" w:rsidRDefault="0017781C"/>
        </w:tc>
        <w:tc>
          <w:tcPr>
            <w:tcW w:w="17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BE8EC" w:themeFill="accent6" w:themeFillTint="33"/>
            <w:tcMar>
              <w:left w:w="105" w:type="dxa"/>
              <w:right w:w="105" w:type="dxa"/>
            </w:tcMar>
          </w:tcPr>
          <w:p w14:paraId="5987F3D4" w14:textId="058AE146" w:rsidR="299B964E" w:rsidRDefault="299B964E" w:rsidP="299B964E">
            <w:pPr>
              <w:jc w:val="both"/>
              <w:rPr>
                <w:rFonts w:eastAsia="Calibri" w:cs="Calibri"/>
                <w:bCs w:val="0"/>
                <w:szCs w:val="20"/>
                <w:lang w:val="en-GB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 xml:space="preserve">Break </w:t>
            </w:r>
            <w:r w:rsidR="47F8268D" w:rsidRPr="299B964E">
              <w:rPr>
                <w:rFonts w:eastAsia="Calibri" w:cs="Calibri"/>
                <w:bCs w:val="0"/>
                <w:szCs w:val="20"/>
                <w:lang w:val="en-GB"/>
              </w:rPr>
              <w:t>and Lunch</w:t>
            </w:r>
          </w:p>
        </w:tc>
        <w:tc>
          <w:tcPr>
            <w:tcW w:w="4740" w:type="dxa"/>
            <w:tcBorders>
              <w:top w:val="single" w:sz="6" w:space="0" w:color="auto"/>
              <w:bottom w:val="single" w:sz="6" w:space="0" w:color="auto"/>
            </w:tcBorders>
            <w:shd w:val="clear" w:color="auto" w:fill="EBE8EC" w:themeFill="accent6" w:themeFillTint="33"/>
            <w:tcMar>
              <w:left w:w="105" w:type="dxa"/>
              <w:right w:w="105" w:type="dxa"/>
            </w:tcMar>
          </w:tcPr>
          <w:p w14:paraId="6F79ABCE" w14:textId="6BFC209F" w:rsidR="299B964E" w:rsidRDefault="299B964E" w:rsidP="299B964E">
            <w:pPr>
              <w:jc w:val="both"/>
              <w:rPr>
                <w:rFonts w:eastAsia="Calibri" w:cs="Calibri"/>
                <w:bCs w:val="0"/>
                <w:szCs w:val="20"/>
              </w:rPr>
            </w:pPr>
          </w:p>
        </w:tc>
        <w:tc>
          <w:tcPr>
            <w:tcW w:w="37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E8EC" w:themeFill="accent6" w:themeFillTint="33"/>
            <w:tcMar>
              <w:left w:w="105" w:type="dxa"/>
              <w:right w:w="105" w:type="dxa"/>
            </w:tcMar>
          </w:tcPr>
          <w:p w14:paraId="6D49163F" w14:textId="10D0C838" w:rsidR="299B964E" w:rsidRDefault="299B964E" w:rsidP="299B964E">
            <w:pPr>
              <w:jc w:val="both"/>
              <w:rPr>
                <w:rFonts w:eastAsia="Calibri" w:cs="Calibri"/>
                <w:bCs w:val="0"/>
                <w:szCs w:val="20"/>
              </w:rPr>
            </w:pPr>
          </w:p>
        </w:tc>
      </w:tr>
      <w:tr w:rsidR="299B964E" w14:paraId="49E74B4C" w14:textId="77777777" w:rsidTr="299B964E">
        <w:trPr>
          <w:trHeight w:val="300"/>
        </w:trPr>
        <w:tc>
          <w:tcPr>
            <w:tcW w:w="1350" w:type="dxa"/>
            <w:vMerge/>
            <w:tcBorders>
              <w:left w:val="single" w:sz="0" w:space="0" w:color="auto"/>
            </w:tcBorders>
          </w:tcPr>
          <w:p w14:paraId="4479B998" w14:textId="77777777" w:rsidR="0017781C" w:rsidRDefault="0017781C"/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27F69CAA" w14:textId="11B177E8" w:rsidR="299B964E" w:rsidRDefault="299B964E" w:rsidP="299B964E">
            <w:pPr>
              <w:jc w:val="both"/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13:00-13:30</w:t>
            </w:r>
          </w:p>
        </w:tc>
        <w:tc>
          <w:tcPr>
            <w:tcW w:w="1200" w:type="dxa"/>
            <w:vMerge/>
          </w:tcPr>
          <w:p w14:paraId="6D68A6FC" w14:textId="77777777" w:rsidR="0017781C" w:rsidRDefault="0017781C"/>
        </w:tc>
        <w:tc>
          <w:tcPr>
            <w:tcW w:w="1770" w:type="dxa"/>
            <w:tcBorders>
              <w:top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675F5C30" w14:textId="54E0D201" w:rsidR="299B964E" w:rsidRDefault="299B964E" w:rsidP="299B964E">
            <w:pPr>
              <w:jc w:val="both"/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Presentation of the faculty</w:t>
            </w:r>
          </w:p>
        </w:tc>
        <w:tc>
          <w:tcPr>
            <w:tcW w:w="47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5A1021C8" w14:textId="145C0DEB" w:rsidR="299B964E" w:rsidRDefault="299B964E" w:rsidP="299B964E">
            <w:pPr>
              <w:jc w:val="both"/>
              <w:rPr>
                <w:rFonts w:eastAsia="Calibri" w:cs="Calibri"/>
                <w:bCs w:val="0"/>
                <w:szCs w:val="20"/>
              </w:rPr>
            </w:pPr>
          </w:p>
        </w:tc>
        <w:tc>
          <w:tcPr>
            <w:tcW w:w="37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858247C" w14:textId="2A4E7EF7" w:rsidR="299B964E" w:rsidRDefault="299B964E" w:rsidP="299B964E">
            <w:pPr>
              <w:jc w:val="both"/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UM FALS / Urška LISEC, MSc</w:t>
            </w:r>
          </w:p>
        </w:tc>
      </w:tr>
      <w:tr w:rsidR="299B964E" w14:paraId="68D0D5AA" w14:textId="77777777" w:rsidTr="299B964E">
        <w:trPr>
          <w:trHeight w:val="300"/>
        </w:trPr>
        <w:tc>
          <w:tcPr>
            <w:tcW w:w="1350" w:type="dxa"/>
            <w:vMerge/>
            <w:tcBorders>
              <w:left w:val="single" w:sz="0" w:space="0" w:color="auto"/>
            </w:tcBorders>
          </w:tcPr>
          <w:p w14:paraId="6930542D" w14:textId="77777777" w:rsidR="0017781C" w:rsidRDefault="0017781C"/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1488B04D" w14:textId="01C5D060" w:rsidR="299B964E" w:rsidRDefault="299B964E" w:rsidP="299B964E">
            <w:pPr>
              <w:jc w:val="both"/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13:30-14:00</w:t>
            </w:r>
          </w:p>
        </w:tc>
        <w:tc>
          <w:tcPr>
            <w:tcW w:w="1200" w:type="dxa"/>
            <w:vMerge/>
            <w:tcBorders>
              <w:bottom w:val="single" w:sz="0" w:space="0" w:color="auto"/>
            </w:tcBorders>
          </w:tcPr>
          <w:p w14:paraId="6D4A8134" w14:textId="77777777" w:rsidR="0017781C" w:rsidRDefault="0017781C"/>
        </w:tc>
        <w:tc>
          <w:tcPr>
            <w:tcW w:w="1770" w:type="dxa"/>
            <w:tcBorders>
              <w:top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536A9BD3" w14:textId="1CAD10E7" w:rsidR="299B964E" w:rsidRDefault="299B964E" w:rsidP="299B964E">
            <w:pPr>
              <w:jc w:val="both"/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 xml:space="preserve">Guided tour of the </w:t>
            </w:r>
            <w:proofErr w:type="spellStart"/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Hompoš</w:t>
            </w:r>
            <w:proofErr w:type="spellEnd"/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 xml:space="preserve"> castle</w:t>
            </w:r>
          </w:p>
        </w:tc>
        <w:tc>
          <w:tcPr>
            <w:tcW w:w="47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227C22E8" w14:textId="15EED249" w:rsidR="299B964E" w:rsidRDefault="299B964E" w:rsidP="299B964E">
            <w:pPr>
              <w:jc w:val="both"/>
              <w:rPr>
                <w:rFonts w:eastAsia="Calibri" w:cs="Calibri"/>
                <w:bCs w:val="0"/>
                <w:szCs w:val="20"/>
              </w:rPr>
            </w:pPr>
          </w:p>
        </w:tc>
        <w:tc>
          <w:tcPr>
            <w:tcW w:w="37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D43DAB7" w14:textId="40011779" w:rsidR="299B964E" w:rsidRDefault="299B964E" w:rsidP="299B964E">
            <w:pPr>
              <w:jc w:val="both"/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UM FALS / Urška LISEC, MSc</w:t>
            </w:r>
          </w:p>
        </w:tc>
      </w:tr>
      <w:tr w:rsidR="299B964E" w14:paraId="703301E4" w14:textId="77777777" w:rsidTr="299B964E">
        <w:trPr>
          <w:trHeight w:val="300"/>
        </w:trPr>
        <w:tc>
          <w:tcPr>
            <w:tcW w:w="1350" w:type="dxa"/>
            <w:vMerge/>
            <w:tcBorders>
              <w:left w:val="single" w:sz="0" w:space="0" w:color="auto"/>
              <w:bottom w:val="single" w:sz="0" w:space="0" w:color="auto"/>
            </w:tcBorders>
          </w:tcPr>
          <w:p w14:paraId="35038711" w14:textId="77777777" w:rsidR="0017781C" w:rsidRDefault="0017781C"/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1C6BC8D3" w14:textId="3C5F4404" w:rsidR="299B964E" w:rsidRDefault="299B964E" w:rsidP="299B964E">
            <w:pPr>
              <w:jc w:val="both"/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 xml:space="preserve">14:00 - </w:t>
            </w: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003D6B05" w14:textId="25D113AE" w:rsidR="299B964E" w:rsidRDefault="299B964E" w:rsidP="299B964E">
            <w:pPr>
              <w:jc w:val="both"/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Maribor</w:t>
            </w:r>
          </w:p>
        </w:tc>
        <w:tc>
          <w:tcPr>
            <w:tcW w:w="1770" w:type="dxa"/>
            <w:tcBorders>
              <w:top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45793A5B" w14:textId="53E11FB9" w:rsidR="299B964E" w:rsidRDefault="299B964E" w:rsidP="299B964E">
            <w:pPr>
              <w:jc w:val="both"/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Botanical Garden / Maribor city tour</w:t>
            </w:r>
          </w:p>
        </w:tc>
        <w:tc>
          <w:tcPr>
            <w:tcW w:w="47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2723AAAB" w14:textId="05AA74C0" w:rsidR="299B964E" w:rsidRDefault="299B964E" w:rsidP="299B964E">
            <w:pPr>
              <w:jc w:val="both"/>
              <w:rPr>
                <w:rFonts w:eastAsia="Calibri" w:cs="Calibri"/>
                <w:bCs w:val="0"/>
                <w:szCs w:val="20"/>
              </w:rPr>
            </w:pPr>
          </w:p>
        </w:tc>
        <w:tc>
          <w:tcPr>
            <w:tcW w:w="37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36F1224" w14:textId="73EB097F" w:rsidR="299B964E" w:rsidRDefault="299B964E" w:rsidP="299B964E">
            <w:pPr>
              <w:jc w:val="both"/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UM FALS IRO + City tour guide (organised by IRO UM)</w:t>
            </w:r>
          </w:p>
        </w:tc>
      </w:tr>
      <w:tr w:rsidR="299B964E" w14:paraId="72C3BED4" w14:textId="77777777" w:rsidTr="299B964E">
        <w:trPr>
          <w:trHeight w:val="300"/>
        </w:trPr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CCBF9" w:themeFill="background2"/>
            <w:tcMar>
              <w:left w:w="105" w:type="dxa"/>
              <w:right w:w="105" w:type="dxa"/>
            </w:tcMar>
          </w:tcPr>
          <w:p w14:paraId="46D1A207" w14:textId="6F1F41F8" w:rsidR="299B964E" w:rsidRDefault="299B964E" w:rsidP="299B964E">
            <w:pPr>
              <w:jc w:val="both"/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27. 8. 2024</w:t>
            </w:r>
          </w:p>
          <w:p w14:paraId="7F290DA2" w14:textId="4236AC26" w:rsidR="299B964E" w:rsidRDefault="299B964E" w:rsidP="299B964E">
            <w:pPr>
              <w:jc w:val="both"/>
              <w:rPr>
                <w:rFonts w:eastAsia="Calibri" w:cs="Calibri"/>
                <w:b/>
                <w:szCs w:val="20"/>
              </w:rPr>
            </w:pPr>
            <w:r w:rsidRPr="299B964E">
              <w:rPr>
                <w:rFonts w:eastAsia="Calibri" w:cs="Calibri"/>
                <w:b/>
                <w:szCs w:val="20"/>
                <w:lang w:val="en-GB"/>
              </w:rPr>
              <w:t xml:space="preserve">Tuesday </w:t>
            </w: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5F99E150" w14:textId="4C5D5DBA" w:rsidR="299B964E" w:rsidRDefault="299B964E" w:rsidP="299B964E">
            <w:pPr>
              <w:jc w:val="both"/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 xml:space="preserve">8:15 – 10:30 </w:t>
            </w:r>
          </w:p>
        </w:tc>
        <w:tc>
          <w:tcPr>
            <w:tcW w:w="1200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D3E5F6" w:themeFill="accent3" w:themeFillTint="33"/>
            <w:tcMar>
              <w:left w:w="105" w:type="dxa"/>
              <w:right w:w="105" w:type="dxa"/>
            </w:tcMar>
          </w:tcPr>
          <w:p w14:paraId="398F98B6" w14:textId="38624E15" w:rsidR="4830F6FA" w:rsidRDefault="4830F6FA" w:rsidP="299B964E">
            <w:pPr>
              <w:jc w:val="both"/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FALS</w:t>
            </w:r>
          </w:p>
        </w:tc>
        <w:tc>
          <w:tcPr>
            <w:tcW w:w="1770" w:type="dxa"/>
            <w:tcBorders>
              <w:top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3F99AC53" w14:textId="778BF8F7" w:rsidR="299B964E" w:rsidRDefault="299B964E" w:rsidP="299B964E">
            <w:pPr>
              <w:jc w:val="both"/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Workshop introduction + Lectures</w:t>
            </w:r>
          </w:p>
        </w:tc>
        <w:tc>
          <w:tcPr>
            <w:tcW w:w="4740" w:type="dxa"/>
            <w:tcBorders>
              <w:top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402167BF" w14:textId="2D05762D" w:rsidR="299B964E" w:rsidRDefault="299B964E" w:rsidP="299B964E">
            <w:pPr>
              <w:jc w:val="both"/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Basics of computer and robotic systems (in agriculture)</w:t>
            </w:r>
          </w:p>
        </w:tc>
        <w:tc>
          <w:tcPr>
            <w:tcW w:w="37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0179AAE" w14:textId="2E107A02" w:rsidR="299B964E" w:rsidRDefault="299B964E" w:rsidP="299B964E">
            <w:pPr>
              <w:jc w:val="both"/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 xml:space="preserve">UM FALS / Assist. prof. dr. Jurij RAKUN </w:t>
            </w:r>
          </w:p>
        </w:tc>
      </w:tr>
      <w:tr w:rsidR="299B964E" w14:paraId="7C736BFD" w14:textId="77777777" w:rsidTr="299B964E">
        <w:trPr>
          <w:trHeight w:val="300"/>
        </w:trPr>
        <w:tc>
          <w:tcPr>
            <w:tcW w:w="1350" w:type="dxa"/>
            <w:vMerge/>
            <w:tcBorders>
              <w:left w:val="single" w:sz="0" w:space="0" w:color="auto"/>
            </w:tcBorders>
          </w:tcPr>
          <w:p w14:paraId="508DB583" w14:textId="77777777" w:rsidR="0017781C" w:rsidRDefault="0017781C"/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BE8EC" w:themeFill="accent6" w:themeFillTint="33"/>
            <w:tcMar>
              <w:left w:w="105" w:type="dxa"/>
              <w:right w:w="105" w:type="dxa"/>
            </w:tcMar>
          </w:tcPr>
          <w:p w14:paraId="5F33DBF9" w14:textId="22E593C6" w:rsidR="299B964E" w:rsidRDefault="299B964E" w:rsidP="299B964E">
            <w:pPr>
              <w:jc w:val="both"/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10:30 – 10:35</w:t>
            </w:r>
          </w:p>
        </w:tc>
        <w:tc>
          <w:tcPr>
            <w:tcW w:w="1200" w:type="dxa"/>
            <w:vMerge/>
          </w:tcPr>
          <w:p w14:paraId="3F216810" w14:textId="77777777" w:rsidR="0017781C" w:rsidRDefault="0017781C"/>
        </w:tc>
        <w:tc>
          <w:tcPr>
            <w:tcW w:w="17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BE8EC" w:themeFill="accent6" w:themeFillTint="33"/>
            <w:tcMar>
              <w:left w:w="105" w:type="dxa"/>
              <w:right w:w="105" w:type="dxa"/>
            </w:tcMar>
          </w:tcPr>
          <w:p w14:paraId="0E62FCEF" w14:textId="3D4058C0" w:rsidR="299B964E" w:rsidRDefault="299B964E" w:rsidP="299B964E">
            <w:pPr>
              <w:jc w:val="both"/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Break</w:t>
            </w:r>
          </w:p>
        </w:tc>
        <w:tc>
          <w:tcPr>
            <w:tcW w:w="4740" w:type="dxa"/>
            <w:tcBorders>
              <w:top w:val="single" w:sz="6" w:space="0" w:color="auto"/>
              <w:bottom w:val="single" w:sz="6" w:space="0" w:color="auto"/>
            </w:tcBorders>
            <w:shd w:val="clear" w:color="auto" w:fill="EBE8EC" w:themeFill="accent6" w:themeFillTint="33"/>
            <w:tcMar>
              <w:left w:w="105" w:type="dxa"/>
              <w:right w:w="105" w:type="dxa"/>
            </w:tcMar>
          </w:tcPr>
          <w:p w14:paraId="56778FE5" w14:textId="1ADF9A86" w:rsidR="299B964E" w:rsidRDefault="299B964E" w:rsidP="299B964E">
            <w:pPr>
              <w:jc w:val="both"/>
              <w:rPr>
                <w:rFonts w:eastAsia="Calibri" w:cs="Calibri"/>
                <w:bCs w:val="0"/>
                <w:szCs w:val="20"/>
              </w:rPr>
            </w:pPr>
          </w:p>
        </w:tc>
        <w:tc>
          <w:tcPr>
            <w:tcW w:w="37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E8EC" w:themeFill="accent6" w:themeFillTint="33"/>
            <w:tcMar>
              <w:left w:w="105" w:type="dxa"/>
              <w:right w:w="105" w:type="dxa"/>
            </w:tcMar>
          </w:tcPr>
          <w:p w14:paraId="1784A61B" w14:textId="6B71B277" w:rsidR="299B964E" w:rsidRDefault="299B964E" w:rsidP="299B964E">
            <w:pPr>
              <w:jc w:val="both"/>
              <w:rPr>
                <w:rFonts w:eastAsia="Calibri" w:cs="Calibri"/>
                <w:bCs w:val="0"/>
                <w:szCs w:val="20"/>
              </w:rPr>
            </w:pPr>
          </w:p>
        </w:tc>
      </w:tr>
      <w:tr w:rsidR="299B964E" w14:paraId="6ED557C0" w14:textId="77777777" w:rsidTr="299B964E">
        <w:trPr>
          <w:trHeight w:val="300"/>
        </w:trPr>
        <w:tc>
          <w:tcPr>
            <w:tcW w:w="1350" w:type="dxa"/>
            <w:vMerge/>
            <w:tcBorders>
              <w:left w:val="single" w:sz="0" w:space="0" w:color="auto"/>
            </w:tcBorders>
          </w:tcPr>
          <w:p w14:paraId="76659AB6" w14:textId="77777777" w:rsidR="0017781C" w:rsidRDefault="0017781C"/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289E8202" w14:textId="5FBDA869" w:rsidR="299B964E" w:rsidRDefault="299B964E" w:rsidP="299B964E">
            <w:pPr>
              <w:jc w:val="both"/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10:35 – 12:05</w:t>
            </w:r>
          </w:p>
        </w:tc>
        <w:tc>
          <w:tcPr>
            <w:tcW w:w="1200" w:type="dxa"/>
            <w:vMerge/>
          </w:tcPr>
          <w:p w14:paraId="40A901EA" w14:textId="77777777" w:rsidR="0017781C" w:rsidRDefault="0017781C"/>
        </w:tc>
        <w:tc>
          <w:tcPr>
            <w:tcW w:w="1770" w:type="dxa"/>
            <w:tcBorders>
              <w:top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31DE674F" w14:textId="3EE2EBDD" w:rsidR="299B964E" w:rsidRDefault="299B964E" w:rsidP="299B964E">
            <w:pPr>
              <w:jc w:val="both"/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Lecture</w:t>
            </w:r>
          </w:p>
        </w:tc>
        <w:tc>
          <w:tcPr>
            <w:tcW w:w="4740" w:type="dxa"/>
            <w:tcBorders>
              <w:top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1260AC74" w14:textId="38BBF08B" w:rsidR="299B964E" w:rsidRDefault="299B964E" w:rsidP="299B964E">
            <w:pPr>
              <w:jc w:val="both"/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 xml:space="preserve">Digitalization in agriculture </w:t>
            </w:r>
          </w:p>
        </w:tc>
        <w:tc>
          <w:tcPr>
            <w:tcW w:w="37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550860C" w14:textId="12B6B1EE" w:rsidR="299B964E" w:rsidRDefault="299B964E" w:rsidP="299B964E">
            <w:pPr>
              <w:jc w:val="both"/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UM FALS / Assoc. prof. dr. Miran LAKOTA</w:t>
            </w:r>
          </w:p>
        </w:tc>
      </w:tr>
      <w:tr w:rsidR="299B964E" w14:paraId="7BF7D2D2" w14:textId="77777777" w:rsidTr="299B964E">
        <w:trPr>
          <w:trHeight w:val="300"/>
        </w:trPr>
        <w:tc>
          <w:tcPr>
            <w:tcW w:w="1350" w:type="dxa"/>
            <w:vMerge/>
            <w:tcBorders>
              <w:left w:val="single" w:sz="0" w:space="0" w:color="auto"/>
            </w:tcBorders>
          </w:tcPr>
          <w:p w14:paraId="76D0BD11" w14:textId="77777777" w:rsidR="0017781C" w:rsidRDefault="0017781C"/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3EA01795" w14:textId="6EFA4B5F" w:rsidR="299B964E" w:rsidRDefault="299B964E" w:rsidP="299B964E">
            <w:pPr>
              <w:jc w:val="both"/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12:05 – 12:50</w:t>
            </w:r>
          </w:p>
        </w:tc>
        <w:tc>
          <w:tcPr>
            <w:tcW w:w="1200" w:type="dxa"/>
            <w:vMerge/>
          </w:tcPr>
          <w:p w14:paraId="07BCED61" w14:textId="77777777" w:rsidR="0017781C" w:rsidRDefault="0017781C"/>
        </w:tc>
        <w:tc>
          <w:tcPr>
            <w:tcW w:w="17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BE8EC" w:themeFill="accent6" w:themeFillTint="33"/>
            <w:tcMar>
              <w:left w:w="105" w:type="dxa"/>
              <w:right w:w="105" w:type="dxa"/>
            </w:tcMar>
          </w:tcPr>
          <w:p w14:paraId="3AD55CC5" w14:textId="48C8B540" w:rsidR="299B964E" w:rsidRDefault="299B964E" w:rsidP="299B964E">
            <w:pPr>
              <w:jc w:val="both"/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Lunch</w:t>
            </w:r>
          </w:p>
        </w:tc>
        <w:tc>
          <w:tcPr>
            <w:tcW w:w="4740" w:type="dxa"/>
            <w:tcBorders>
              <w:top w:val="single" w:sz="6" w:space="0" w:color="auto"/>
              <w:bottom w:val="single" w:sz="6" w:space="0" w:color="auto"/>
            </w:tcBorders>
            <w:shd w:val="clear" w:color="auto" w:fill="EBE8EC" w:themeFill="accent6" w:themeFillTint="33"/>
            <w:tcMar>
              <w:left w:w="105" w:type="dxa"/>
              <w:right w:w="105" w:type="dxa"/>
            </w:tcMar>
          </w:tcPr>
          <w:p w14:paraId="6790DD21" w14:textId="535A71F4" w:rsidR="299B964E" w:rsidRDefault="299B964E" w:rsidP="299B964E">
            <w:pPr>
              <w:jc w:val="both"/>
              <w:rPr>
                <w:rFonts w:eastAsia="Calibri" w:cs="Calibri"/>
                <w:bCs w:val="0"/>
                <w:szCs w:val="20"/>
              </w:rPr>
            </w:pPr>
          </w:p>
        </w:tc>
        <w:tc>
          <w:tcPr>
            <w:tcW w:w="37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E8EC" w:themeFill="accent6" w:themeFillTint="33"/>
            <w:tcMar>
              <w:left w:w="105" w:type="dxa"/>
              <w:right w:w="105" w:type="dxa"/>
            </w:tcMar>
          </w:tcPr>
          <w:p w14:paraId="4B5D95BD" w14:textId="3A3177BF" w:rsidR="299B964E" w:rsidRDefault="299B964E" w:rsidP="299B964E">
            <w:pPr>
              <w:jc w:val="both"/>
              <w:rPr>
                <w:rFonts w:eastAsia="Calibri" w:cs="Calibri"/>
                <w:bCs w:val="0"/>
                <w:szCs w:val="20"/>
              </w:rPr>
            </w:pPr>
          </w:p>
        </w:tc>
      </w:tr>
      <w:tr w:rsidR="299B964E" w14:paraId="482290BA" w14:textId="77777777" w:rsidTr="299B964E">
        <w:trPr>
          <w:trHeight w:val="300"/>
        </w:trPr>
        <w:tc>
          <w:tcPr>
            <w:tcW w:w="1350" w:type="dxa"/>
            <w:vMerge/>
            <w:tcBorders>
              <w:left w:val="single" w:sz="0" w:space="0" w:color="auto"/>
            </w:tcBorders>
          </w:tcPr>
          <w:p w14:paraId="76EB1987" w14:textId="77777777" w:rsidR="0017781C" w:rsidRDefault="0017781C"/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2C7BA84A" w14:textId="452118F9" w:rsidR="299B964E" w:rsidRDefault="299B964E" w:rsidP="299B964E">
            <w:pPr>
              <w:jc w:val="both"/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12:50 – 14:20</w:t>
            </w:r>
          </w:p>
        </w:tc>
        <w:tc>
          <w:tcPr>
            <w:tcW w:w="1200" w:type="dxa"/>
            <w:vMerge/>
          </w:tcPr>
          <w:p w14:paraId="2F35B992" w14:textId="77777777" w:rsidR="0017781C" w:rsidRDefault="0017781C"/>
        </w:tc>
        <w:tc>
          <w:tcPr>
            <w:tcW w:w="1770" w:type="dxa"/>
            <w:tcBorders>
              <w:top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1A8FFDD6" w14:textId="28EEF512" w:rsidR="299B964E" w:rsidRDefault="299B964E" w:rsidP="299B964E">
            <w:pPr>
              <w:jc w:val="both"/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Lectures</w:t>
            </w:r>
          </w:p>
        </w:tc>
        <w:tc>
          <w:tcPr>
            <w:tcW w:w="4740" w:type="dxa"/>
            <w:tcBorders>
              <w:top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673630D3" w14:textId="0716D047" w:rsidR="299B964E" w:rsidRDefault="299B964E" w:rsidP="299B964E">
            <w:pPr>
              <w:jc w:val="both"/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 xml:space="preserve">Digitalization of livestock farming - </w:t>
            </w:r>
            <w:proofErr w:type="spellStart"/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DigiPig</w:t>
            </w:r>
            <w:proofErr w:type="spellEnd"/>
          </w:p>
        </w:tc>
        <w:tc>
          <w:tcPr>
            <w:tcW w:w="37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E807F5D" w14:textId="5899DFA6" w:rsidR="299B964E" w:rsidRDefault="299B964E" w:rsidP="299B964E">
            <w:pPr>
              <w:jc w:val="both"/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NMBU (Norway) / Assoc. prof. dr. Marko OCEPEK</w:t>
            </w:r>
          </w:p>
        </w:tc>
      </w:tr>
      <w:tr w:rsidR="299B964E" w14:paraId="30AC9507" w14:textId="77777777" w:rsidTr="299B964E">
        <w:trPr>
          <w:trHeight w:val="300"/>
        </w:trPr>
        <w:tc>
          <w:tcPr>
            <w:tcW w:w="1350" w:type="dxa"/>
            <w:vMerge/>
            <w:tcBorders>
              <w:left w:val="single" w:sz="0" w:space="0" w:color="auto"/>
            </w:tcBorders>
          </w:tcPr>
          <w:p w14:paraId="4843A00A" w14:textId="77777777" w:rsidR="0017781C" w:rsidRDefault="0017781C"/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BE8EC" w:themeFill="accent6" w:themeFillTint="33"/>
            <w:tcMar>
              <w:left w:w="105" w:type="dxa"/>
              <w:right w:w="105" w:type="dxa"/>
            </w:tcMar>
          </w:tcPr>
          <w:p w14:paraId="1827AAFB" w14:textId="3C001D48" w:rsidR="299B964E" w:rsidRDefault="299B964E" w:rsidP="299B964E">
            <w:pPr>
              <w:jc w:val="both"/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14:20 – 14:25</w:t>
            </w:r>
          </w:p>
        </w:tc>
        <w:tc>
          <w:tcPr>
            <w:tcW w:w="1200" w:type="dxa"/>
            <w:vMerge/>
          </w:tcPr>
          <w:p w14:paraId="68F90157" w14:textId="77777777" w:rsidR="0017781C" w:rsidRDefault="0017781C"/>
        </w:tc>
        <w:tc>
          <w:tcPr>
            <w:tcW w:w="17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BE8EC" w:themeFill="accent6" w:themeFillTint="33"/>
            <w:tcMar>
              <w:left w:w="105" w:type="dxa"/>
              <w:right w:w="105" w:type="dxa"/>
            </w:tcMar>
          </w:tcPr>
          <w:p w14:paraId="3C0FCF3A" w14:textId="2A8DF238" w:rsidR="299B964E" w:rsidRDefault="299B964E" w:rsidP="299B964E">
            <w:pPr>
              <w:jc w:val="both"/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 xml:space="preserve">Break </w:t>
            </w:r>
          </w:p>
        </w:tc>
        <w:tc>
          <w:tcPr>
            <w:tcW w:w="4740" w:type="dxa"/>
            <w:tcBorders>
              <w:top w:val="single" w:sz="6" w:space="0" w:color="auto"/>
              <w:bottom w:val="single" w:sz="6" w:space="0" w:color="auto"/>
            </w:tcBorders>
            <w:shd w:val="clear" w:color="auto" w:fill="EBE8EC" w:themeFill="accent6" w:themeFillTint="33"/>
            <w:tcMar>
              <w:left w:w="105" w:type="dxa"/>
              <w:right w:w="105" w:type="dxa"/>
            </w:tcMar>
          </w:tcPr>
          <w:p w14:paraId="7D4A3B33" w14:textId="561A91A1" w:rsidR="299B964E" w:rsidRDefault="299B964E" w:rsidP="299B964E">
            <w:pPr>
              <w:jc w:val="both"/>
              <w:rPr>
                <w:rFonts w:eastAsia="Calibri" w:cs="Calibri"/>
                <w:bCs w:val="0"/>
                <w:szCs w:val="20"/>
              </w:rPr>
            </w:pPr>
          </w:p>
        </w:tc>
        <w:tc>
          <w:tcPr>
            <w:tcW w:w="37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E8EC" w:themeFill="accent6" w:themeFillTint="33"/>
            <w:tcMar>
              <w:left w:w="105" w:type="dxa"/>
              <w:right w:w="105" w:type="dxa"/>
            </w:tcMar>
          </w:tcPr>
          <w:p w14:paraId="4BA16D11" w14:textId="5AFB2882" w:rsidR="299B964E" w:rsidRDefault="299B964E" w:rsidP="299B964E">
            <w:pPr>
              <w:jc w:val="both"/>
              <w:rPr>
                <w:rFonts w:eastAsia="Calibri" w:cs="Calibri"/>
                <w:bCs w:val="0"/>
                <w:szCs w:val="20"/>
              </w:rPr>
            </w:pPr>
          </w:p>
        </w:tc>
      </w:tr>
      <w:tr w:rsidR="299B964E" w14:paraId="731F6717" w14:textId="77777777" w:rsidTr="299B964E">
        <w:trPr>
          <w:trHeight w:val="300"/>
        </w:trPr>
        <w:tc>
          <w:tcPr>
            <w:tcW w:w="1350" w:type="dxa"/>
            <w:vMerge/>
            <w:tcBorders>
              <w:left w:val="single" w:sz="0" w:space="0" w:color="auto"/>
              <w:bottom w:val="single" w:sz="0" w:space="0" w:color="auto"/>
            </w:tcBorders>
          </w:tcPr>
          <w:p w14:paraId="039880BD" w14:textId="77777777" w:rsidR="0017781C" w:rsidRDefault="0017781C"/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6A483E21" w14:textId="5F11955F" w:rsidR="299B964E" w:rsidRDefault="299B964E" w:rsidP="299B964E">
            <w:pPr>
              <w:jc w:val="both"/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14:25 – 15:55</w:t>
            </w:r>
          </w:p>
        </w:tc>
        <w:tc>
          <w:tcPr>
            <w:tcW w:w="1200" w:type="dxa"/>
            <w:vMerge/>
            <w:tcBorders>
              <w:bottom w:val="single" w:sz="0" w:space="0" w:color="auto"/>
            </w:tcBorders>
          </w:tcPr>
          <w:p w14:paraId="06D0AB54" w14:textId="77777777" w:rsidR="0017781C" w:rsidRDefault="0017781C"/>
        </w:tc>
        <w:tc>
          <w:tcPr>
            <w:tcW w:w="1770" w:type="dxa"/>
            <w:tcBorders>
              <w:top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5058728E" w14:textId="1DC649EE" w:rsidR="299B964E" w:rsidRDefault="299B964E" w:rsidP="299B964E">
            <w:pPr>
              <w:jc w:val="both"/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 xml:space="preserve">Language workshop </w:t>
            </w:r>
          </w:p>
        </w:tc>
        <w:tc>
          <w:tcPr>
            <w:tcW w:w="4740" w:type="dxa"/>
            <w:tcBorders>
              <w:top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59FD2313" w14:textId="74BED78B" w:rsidR="299B964E" w:rsidRDefault="299B964E" w:rsidP="299B964E">
            <w:pPr>
              <w:jc w:val="both"/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Communication skills in precision agriculture: At least 100 words in English</w:t>
            </w:r>
          </w:p>
        </w:tc>
        <w:tc>
          <w:tcPr>
            <w:tcW w:w="37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7D15345" w14:textId="58DBC017" w:rsidR="299B964E" w:rsidRDefault="299B964E" w:rsidP="299B964E">
            <w:pPr>
              <w:jc w:val="both"/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 xml:space="preserve">UM FALS / Katja TEŽAK, lector </w:t>
            </w:r>
          </w:p>
        </w:tc>
      </w:tr>
      <w:tr w:rsidR="299B964E" w14:paraId="7C55FA7F" w14:textId="77777777" w:rsidTr="299B964E">
        <w:trPr>
          <w:trHeight w:val="300"/>
        </w:trPr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CCBF9" w:themeFill="background2"/>
            <w:tcMar>
              <w:left w:w="105" w:type="dxa"/>
              <w:right w:w="105" w:type="dxa"/>
            </w:tcMar>
          </w:tcPr>
          <w:p w14:paraId="0465C1C0" w14:textId="083740D8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28. 8. 2024</w:t>
            </w:r>
          </w:p>
          <w:p w14:paraId="51B18111" w14:textId="6C618DF8" w:rsidR="299B964E" w:rsidRDefault="299B964E" w:rsidP="299B964E">
            <w:pPr>
              <w:rPr>
                <w:rFonts w:eastAsia="Calibri" w:cs="Calibri"/>
                <w:b/>
                <w:szCs w:val="20"/>
              </w:rPr>
            </w:pPr>
            <w:r w:rsidRPr="299B964E">
              <w:rPr>
                <w:rFonts w:eastAsia="Calibri" w:cs="Calibri"/>
                <w:b/>
                <w:szCs w:val="20"/>
                <w:lang w:val="en-GB"/>
              </w:rPr>
              <w:t xml:space="preserve">Wednesday </w:t>
            </w: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6AB28E26" w14:textId="21DA4B66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8:15 – 10:30</w:t>
            </w:r>
          </w:p>
        </w:tc>
        <w:tc>
          <w:tcPr>
            <w:tcW w:w="1200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D3E5F6" w:themeFill="accent3" w:themeFillTint="33"/>
            <w:tcMar>
              <w:left w:w="105" w:type="dxa"/>
              <w:right w:w="105" w:type="dxa"/>
            </w:tcMar>
          </w:tcPr>
          <w:p w14:paraId="4BEACA6F" w14:textId="2C7401C2" w:rsidR="1E84F303" w:rsidRDefault="1E84F303" w:rsidP="299B964E"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FALS</w:t>
            </w:r>
          </w:p>
        </w:tc>
        <w:tc>
          <w:tcPr>
            <w:tcW w:w="1770" w:type="dxa"/>
            <w:tcBorders>
              <w:top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0B7D0426" w14:textId="2C22ED18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Lecture</w:t>
            </w:r>
          </w:p>
        </w:tc>
        <w:tc>
          <w:tcPr>
            <w:tcW w:w="4740" w:type="dxa"/>
            <w:tcBorders>
              <w:top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6718E5E3" w14:textId="29A90FBD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 xml:space="preserve">Smart and precise agriculture machinery </w:t>
            </w:r>
          </w:p>
        </w:tc>
        <w:tc>
          <w:tcPr>
            <w:tcW w:w="37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0218F83" w14:textId="7FAC2EDF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UM FALS / Assist. prof. dr. Peter VINDIŠ</w:t>
            </w:r>
          </w:p>
        </w:tc>
      </w:tr>
      <w:tr w:rsidR="299B964E" w14:paraId="32D8C67B" w14:textId="77777777" w:rsidTr="299B964E">
        <w:trPr>
          <w:trHeight w:val="300"/>
        </w:trPr>
        <w:tc>
          <w:tcPr>
            <w:tcW w:w="1350" w:type="dxa"/>
            <w:vMerge/>
            <w:tcBorders>
              <w:left w:val="single" w:sz="0" w:space="0" w:color="auto"/>
              <w:bottom w:val="single" w:sz="0" w:space="0" w:color="auto"/>
            </w:tcBorders>
          </w:tcPr>
          <w:p w14:paraId="33F004B0" w14:textId="77777777" w:rsidR="0017781C" w:rsidRDefault="0017781C"/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BE8EC" w:themeFill="accent6" w:themeFillTint="33"/>
            <w:tcMar>
              <w:left w:w="105" w:type="dxa"/>
              <w:right w:w="105" w:type="dxa"/>
            </w:tcMar>
          </w:tcPr>
          <w:p w14:paraId="09A57219" w14:textId="146FDB33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10:30 – 10:35</w:t>
            </w:r>
          </w:p>
        </w:tc>
        <w:tc>
          <w:tcPr>
            <w:tcW w:w="1200" w:type="dxa"/>
            <w:vMerge/>
          </w:tcPr>
          <w:p w14:paraId="3B7864B9" w14:textId="77777777" w:rsidR="0017781C" w:rsidRDefault="0017781C"/>
        </w:tc>
        <w:tc>
          <w:tcPr>
            <w:tcW w:w="17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BE8EC" w:themeFill="accent6" w:themeFillTint="33"/>
            <w:tcMar>
              <w:left w:w="105" w:type="dxa"/>
              <w:right w:w="105" w:type="dxa"/>
            </w:tcMar>
          </w:tcPr>
          <w:p w14:paraId="7A039374" w14:textId="17CF0B95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Break</w:t>
            </w:r>
          </w:p>
        </w:tc>
        <w:tc>
          <w:tcPr>
            <w:tcW w:w="4740" w:type="dxa"/>
            <w:tcBorders>
              <w:top w:val="single" w:sz="6" w:space="0" w:color="auto"/>
              <w:bottom w:val="single" w:sz="6" w:space="0" w:color="auto"/>
            </w:tcBorders>
            <w:shd w:val="clear" w:color="auto" w:fill="EBE8EC" w:themeFill="accent6" w:themeFillTint="33"/>
            <w:tcMar>
              <w:left w:w="105" w:type="dxa"/>
              <w:right w:w="105" w:type="dxa"/>
            </w:tcMar>
          </w:tcPr>
          <w:p w14:paraId="77C53DB1" w14:textId="29991360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</w:p>
        </w:tc>
        <w:tc>
          <w:tcPr>
            <w:tcW w:w="37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E8EC" w:themeFill="accent6" w:themeFillTint="33"/>
            <w:tcMar>
              <w:left w:w="105" w:type="dxa"/>
              <w:right w:w="105" w:type="dxa"/>
            </w:tcMar>
          </w:tcPr>
          <w:p w14:paraId="4B30CC18" w14:textId="00008349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</w:p>
        </w:tc>
      </w:tr>
      <w:tr w:rsidR="299B964E" w14:paraId="5569E538" w14:textId="77777777" w:rsidTr="299B964E">
        <w:trPr>
          <w:trHeight w:val="300"/>
        </w:trPr>
        <w:tc>
          <w:tcPr>
            <w:tcW w:w="1350" w:type="dxa"/>
            <w:vMerge/>
            <w:tcBorders>
              <w:left w:val="single" w:sz="0" w:space="0" w:color="auto"/>
            </w:tcBorders>
          </w:tcPr>
          <w:p w14:paraId="7DC1EB68" w14:textId="77777777" w:rsidR="0017781C" w:rsidRDefault="0017781C"/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4A5D2D59" w14:textId="706C1196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10:35 – 12:05</w:t>
            </w:r>
          </w:p>
        </w:tc>
        <w:tc>
          <w:tcPr>
            <w:tcW w:w="1200" w:type="dxa"/>
            <w:vMerge/>
          </w:tcPr>
          <w:p w14:paraId="5FCEA39C" w14:textId="77777777" w:rsidR="0017781C" w:rsidRDefault="0017781C"/>
        </w:tc>
        <w:tc>
          <w:tcPr>
            <w:tcW w:w="1770" w:type="dxa"/>
            <w:tcBorders>
              <w:top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2AFA5AF5" w14:textId="21C05575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Lecture</w:t>
            </w:r>
          </w:p>
        </w:tc>
        <w:tc>
          <w:tcPr>
            <w:tcW w:w="4740" w:type="dxa"/>
            <w:tcBorders>
              <w:top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59E72BE0" w14:textId="68EAFBED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 xml:space="preserve">Smart and precise agriculture machinery </w:t>
            </w:r>
          </w:p>
        </w:tc>
        <w:tc>
          <w:tcPr>
            <w:tcW w:w="37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48CC56A" w14:textId="02016699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 xml:space="preserve">UM FALS / Assist. prof. dr. Peter VINDIŠ </w:t>
            </w:r>
          </w:p>
        </w:tc>
      </w:tr>
      <w:tr w:rsidR="299B964E" w14:paraId="3BF9CEB9" w14:textId="77777777" w:rsidTr="299B964E">
        <w:trPr>
          <w:trHeight w:val="300"/>
        </w:trPr>
        <w:tc>
          <w:tcPr>
            <w:tcW w:w="1350" w:type="dxa"/>
            <w:vMerge/>
            <w:tcBorders>
              <w:left w:val="single" w:sz="0" w:space="0" w:color="auto"/>
            </w:tcBorders>
          </w:tcPr>
          <w:p w14:paraId="04C43CB4" w14:textId="77777777" w:rsidR="0017781C" w:rsidRDefault="0017781C"/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BE8EC" w:themeFill="accent6" w:themeFillTint="33"/>
            <w:tcMar>
              <w:left w:w="105" w:type="dxa"/>
              <w:right w:w="105" w:type="dxa"/>
            </w:tcMar>
          </w:tcPr>
          <w:p w14:paraId="549721BF" w14:textId="35FA573B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12:05 – 12:50</w:t>
            </w:r>
          </w:p>
        </w:tc>
        <w:tc>
          <w:tcPr>
            <w:tcW w:w="1200" w:type="dxa"/>
            <w:vMerge/>
          </w:tcPr>
          <w:p w14:paraId="4448A5BF" w14:textId="77777777" w:rsidR="0017781C" w:rsidRDefault="0017781C"/>
        </w:tc>
        <w:tc>
          <w:tcPr>
            <w:tcW w:w="17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BE8EC" w:themeFill="accent6" w:themeFillTint="33"/>
            <w:tcMar>
              <w:left w:w="105" w:type="dxa"/>
              <w:right w:w="105" w:type="dxa"/>
            </w:tcMar>
          </w:tcPr>
          <w:p w14:paraId="2F97D747" w14:textId="50ED16CB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Lunch</w:t>
            </w:r>
          </w:p>
        </w:tc>
        <w:tc>
          <w:tcPr>
            <w:tcW w:w="4740" w:type="dxa"/>
            <w:tcBorders>
              <w:top w:val="single" w:sz="6" w:space="0" w:color="auto"/>
              <w:bottom w:val="single" w:sz="6" w:space="0" w:color="auto"/>
            </w:tcBorders>
            <w:shd w:val="clear" w:color="auto" w:fill="EBE8EC" w:themeFill="accent6" w:themeFillTint="33"/>
            <w:tcMar>
              <w:left w:w="105" w:type="dxa"/>
              <w:right w:w="105" w:type="dxa"/>
            </w:tcMar>
          </w:tcPr>
          <w:p w14:paraId="09C85790" w14:textId="3E5179D9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</w:p>
        </w:tc>
        <w:tc>
          <w:tcPr>
            <w:tcW w:w="37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E8EC" w:themeFill="accent6" w:themeFillTint="33"/>
            <w:tcMar>
              <w:left w:w="105" w:type="dxa"/>
              <w:right w:w="105" w:type="dxa"/>
            </w:tcMar>
          </w:tcPr>
          <w:p w14:paraId="3BDCEEEB" w14:textId="784C90DD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</w:p>
        </w:tc>
      </w:tr>
      <w:tr w:rsidR="299B964E" w14:paraId="749DF734" w14:textId="77777777" w:rsidTr="299B964E">
        <w:trPr>
          <w:trHeight w:val="465"/>
        </w:trPr>
        <w:tc>
          <w:tcPr>
            <w:tcW w:w="1350" w:type="dxa"/>
            <w:vMerge/>
            <w:tcBorders>
              <w:left w:val="single" w:sz="0" w:space="0" w:color="auto"/>
            </w:tcBorders>
          </w:tcPr>
          <w:p w14:paraId="7B862F57" w14:textId="77777777" w:rsidR="0017781C" w:rsidRDefault="0017781C"/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32FA1B54" w14:textId="7357A1E8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 xml:space="preserve">12:50 – 14:20 </w:t>
            </w:r>
          </w:p>
        </w:tc>
        <w:tc>
          <w:tcPr>
            <w:tcW w:w="1200" w:type="dxa"/>
            <w:vMerge/>
          </w:tcPr>
          <w:p w14:paraId="2A8614C1" w14:textId="77777777" w:rsidR="0017781C" w:rsidRDefault="0017781C"/>
        </w:tc>
        <w:tc>
          <w:tcPr>
            <w:tcW w:w="1770" w:type="dxa"/>
            <w:tcBorders>
              <w:top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54597D4F" w14:textId="78CF1149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 xml:space="preserve">Lecture </w:t>
            </w:r>
          </w:p>
        </w:tc>
        <w:tc>
          <w:tcPr>
            <w:tcW w:w="4740" w:type="dxa"/>
            <w:tcBorders>
              <w:top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793DF80B" w14:textId="53280A61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Practical use of technologies in precision agriculture</w:t>
            </w:r>
          </w:p>
        </w:tc>
        <w:tc>
          <w:tcPr>
            <w:tcW w:w="37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DF338C7" w14:textId="1C998922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UM FALS / dr. Damijan KELC and Erik RIHTER, MSc</w:t>
            </w:r>
          </w:p>
        </w:tc>
      </w:tr>
      <w:tr w:rsidR="299B964E" w14:paraId="3BBAFDEA" w14:textId="77777777" w:rsidTr="299B964E">
        <w:trPr>
          <w:trHeight w:val="300"/>
        </w:trPr>
        <w:tc>
          <w:tcPr>
            <w:tcW w:w="1350" w:type="dxa"/>
            <w:vMerge/>
            <w:tcBorders>
              <w:left w:val="single" w:sz="0" w:space="0" w:color="auto"/>
            </w:tcBorders>
          </w:tcPr>
          <w:p w14:paraId="2C2BCE9C" w14:textId="77777777" w:rsidR="0017781C" w:rsidRDefault="0017781C"/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BE8EC" w:themeFill="accent6" w:themeFillTint="33"/>
            <w:tcMar>
              <w:left w:w="105" w:type="dxa"/>
              <w:right w:w="105" w:type="dxa"/>
            </w:tcMar>
          </w:tcPr>
          <w:p w14:paraId="742EE5A6" w14:textId="600C680B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14:20 – 14:25</w:t>
            </w:r>
          </w:p>
        </w:tc>
        <w:tc>
          <w:tcPr>
            <w:tcW w:w="1200" w:type="dxa"/>
            <w:vMerge/>
          </w:tcPr>
          <w:p w14:paraId="276FBB15" w14:textId="77777777" w:rsidR="0017781C" w:rsidRDefault="0017781C"/>
        </w:tc>
        <w:tc>
          <w:tcPr>
            <w:tcW w:w="17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BE8EC" w:themeFill="accent6" w:themeFillTint="33"/>
            <w:tcMar>
              <w:left w:w="105" w:type="dxa"/>
              <w:right w:w="105" w:type="dxa"/>
            </w:tcMar>
          </w:tcPr>
          <w:p w14:paraId="5CECE16C" w14:textId="1B85E4E5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Break</w:t>
            </w:r>
          </w:p>
        </w:tc>
        <w:tc>
          <w:tcPr>
            <w:tcW w:w="4740" w:type="dxa"/>
            <w:tcBorders>
              <w:top w:val="single" w:sz="6" w:space="0" w:color="auto"/>
              <w:bottom w:val="single" w:sz="6" w:space="0" w:color="auto"/>
            </w:tcBorders>
            <w:shd w:val="clear" w:color="auto" w:fill="EBE8EC" w:themeFill="accent6" w:themeFillTint="33"/>
            <w:tcMar>
              <w:left w:w="105" w:type="dxa"/>
              <w:right w:w="105" w:type="dxa"/>
            </w:tcMar>
          </w:tcPr>
          <w:p w14:paraId="6E7EDDEE" w14:textId="51995204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</w:p>
        </w:tc>
        <w:tc>
          <w:tcPr>
            <w:tcW w:w="37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E8EC" w:themeFill="accent6" w:themeFillTint="33"/>
            <w:tcMar>
              <w:left w:w="105" w:type="dxa"/>
              <w:right w:w="105" w:type="dxa"/>
            </w:tcMar>
          </w:tcPr>
          <w:p w14:paraId="6E2C8B9A" w14:textId="25AE19A8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</w:p>
        </w:tc>
      </w:tr>
      <w:tr w:rsidR="299B964E" w14:paraId="31C42AFE" w14:textId="77777777" w:rsidTr="299B964E">
        <w:trPr>
          <w:trHeight w:val="300"/>
        </w:trPr>
        <w:tc>
          <w:tcPr>
            <w:tcW w:w="1350" w:type="dxa"/>
            <w:vMerge/>
            <w:tcBorders>
              <w:left w:val="single" w:sz="0" w:space="0" w:color="auto"/>
              <w:bottom w:val="single" w:sz="0" w:space="0" w:color="auto"/>
            </w:tcBorders>
          </w:tcPr>
          <w:p w14:paraId="4B548617" w14:textId="77777777" w:rsidR="0017781C" w:rsidRDefault="0017781C"/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7163B35B" w14:textId="71D7A441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 xml:space="preserve">14:25 – </w:t>
            </w:r>
          </w:p>
        </w:tc>
        <w:tc>
          <w:tcPr>
            <w:tcW w:w="1200" w:type="dxa"/>
            <w:vMerge/>
            <w:tcBorders>
              <w:bottom w:val="single" w:sz="0" w:space="0" w:color="auto"/>
            </w:tcBorders>
          </w:tcPr>
          <w:p w14:paraId="7CE16215" w14:textId="77777777" w:rsidR="0017781C" w:rsidRDefault="0017781C"/>
        </w:tc>
        <w:tc>
          <w:tcPr>
            <w:tcW w:w="1770" w:type="dxa"/>
            <w:tcBorders>
              <w:top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037C5B7B" w14:textId="188670A2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Lectures / Field trip</w:t>
            </w:r>
          </w:p>
        </w:tc>
        <w:tc>
          <w:tcPr>
            <w:tcW w:w="4740" w:type="dxa"/>
            <w:tcBorders>
              <w:top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3B0258D0" w14:textId="39D1A55E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Examples of good practices in the implementation of new technologies on farms</w:t>
            </w:r>
          </w:p>
          <w:p w14:paraId="17C672BC" w14:textId="533E2F74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</w:p>
        </w:tc>
        <w:tc>
          <w:tcPr>
            <w:tcW w:w="37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711EE46" w14:textId="2555E5A3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 xml:space="preserve">UM FALS / Assist. prof. dr. Peter VINDIŠ, dr. Damijan KELC and Erik RIHTER, MSc </w:t>
            </w:r>
          </w:p>
        </w:tc>
      </w:tr>
      <w:tr w:rsidR="299B964E" w14:paraId="61EA9AD7" w14:textId="77777777" w:rsidTr="299B964E">
        <w:trPr>
          <w:trHeight w:val="300"/>
        </w:trPr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CCBF9" w:themeFill="background2"/>
            <w:tcMar>
              <w:left w:w="105" w:type="dxa"/>
              <w:right w:w="105" w:type="dxa"/>
            </w:tcMar>
          </w:tcPr>
          <w:p w14:paraId="76E41C99" w14:textId="054D85DF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 xml:space="preserve">29. 8. 2024 </w:t>
            </w:r>
          </w:p>
          <w:p w14:paraId="32A32A60" w14:textId="021C9AC2" w:rsidR="299B964E" w:rsidRDefault="299B964E" w:rsidP="299B964E">
            <w:pPr>
              <w:rPr>
                <w:rFonts w:eastAsia="Calibri" w:cs="Calibri"/>
                <w:b/>
                <w:szCs w:val="20"/>
              </w:rPr>
            </w:pPr>
            <w:r w:rsidRPr="299B964E">
              <w:rPr>
                <w:rFonts w:eastAsia="Calibri" w:cs="Calibri"/>
                <w:b/>
                <w:szCs w:val="20"/>
                <w:lang w:val="en-GB"/>
              </w:rPr>
              <w:t xml:space="preserve">Thursday </w:t>
            </w: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48088620" w14:textId="2D51842C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8:15 – 10:30</w:t>
            </w:r>
          </w:p>
        </w:tc>
        <w:tc>
          <w:tcPr>
            <w:tcW w:w="1200" w:type="dxa"/>
            <w:vMerge w:val="restart"/>
            <w:tcBorders>
              <w:top w:val="single" w:sz="6" w:space="0" w:color="auto"/>
              <w:bottom w:val="single" w:sz="6" w:space="0" w:color="000000" w:themeColor="text1"/>
            </w:tcBorders>
            <w:shd w:val="clear" w:color="auto" w:fill="D3E5F6" w:themeFill="accent3" w:themeFillTint="33"/>
            <w:tcMar>
              <w:left w:w="105" w:type="dxa"/>
              <w:right w:w="105" w:type="dxa"/>
            </w:tcMar>
          </w:tcPr>
          <w:p w14:paraId="6D034356" w14:textId="5E6977D1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</w:p>
        </w:tc>
        <w:tc>
          <w:tcPr>
            <w:tcW w:w="1770" w:type="dxa"/>
            <w:tcBorders>
              <w:top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041C52B0" w14:textId="6AA3A5F9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 xml:space="preserve">Lecture </w:t>
            </w:r>
          </w:p>
        </w:tc>
        <w:tc>
          <w:tcPr>
            <w:tcW w:w="4740" w:type="dxa"/>
            <w:tcBorders>
              <w:top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2F92EF16" w14:textId="4B05844A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Different sustainable approaches to land management</w:t>
            </w:r>
          </w:p>
        </w:tc>
        <w:tc>
          <w:tcPr>
            <w:tcW w:w="37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06B236A" w14:textId="75B2C842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 xml:space="preserve">UM FALS / Full prof. dr. Denis STAJNKO </w:t>
            </w:r>
          </w:p>
        </w:tc>
      </w:tr>
      <w:tr w:rsidR="299B964E" w14:paraId="721CED44" w14:textId="77777777" w:rsidTr="299B964E">
        <w:trPr>
          <w:trHeight w:val="300"/>
        </w:trPr>
        <w:tc>
          <w:tcPr>
            <w:tcW w:w="1350" w:type="dxa"/>
            <w:vMerge/>
            <w:tcBorders>
              <w:left w:val="single" w:sz="6" w:space="0" w:color="000000" w:themeColor="text1"/>
            </w:tcBorders>
          </w:tcPr>
          <w:p w14:paraId="7A1D7941" w14:textId="77777777" w:rsidR="0017781C" w:rsidRDefault="0017781C"/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BE8EC" w:themeFill="accent6" w:themeFillTint="33"/>
            <w:tcMar>
              <w:left w:w="105" w:type="dxa"/>
              <w:right w:w="105" w:type="dxa"/>
            </w:tcMar>
          </w:tcPr>
          <w:p w14:paraId="5B93C38A" w14:textId="44C817D6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 xml:space="preserve">10:30 – 10:35 </w:t>
            </w:r>
          </w:p>
        </w:tc>
        <w:tc>
          <w:tcPr>
            <w:tcW w:w="1200" w:type="dxa"/>
            <w:vMerge/>
          </w:tcPr>
          <w:p w14:paraId="4529AEA1" w14:textId="77777777" w:rsidR="0017781C" w:rsidRDefault="0017781C"/>
        </w:tc>
        <w:tc>
          <w:tcPr>
            <w:tcW w:w="17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BE8EC" w:themeFill="accent6" w:themeFillTint="33"/>
            <w:tcMar>
              <w:left w:w="105" w:type="dxa"/>
              <w:right w:w="105" w:type="dxa"/>
            </w:tcMar>
          </w:tcPr>
          <w:p w14:paraId="0AB8F860" w14:textId="195B0AC9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 xml:space="preserve">Break </w:t>
            </w:r>
          </w:p>
        </w:tc>
        <w:tc>
          <w:tcPr>
            <w:tcW w:w="4740" w:type="dxa"/>
            <w:tcBorders>
              <w:top w:val="single" w:sz="6" w:space="0" w:color="auto"/>
              <w:bottom w:val="single" w:sz="6" w:space="0" w:color="auto"/>
            </w:tcBorders>
            <w:shd w:val="clear" w:color="auto" w:fill="EBE8EC" w:themeFill="accent6" w:themeFillTint="33"/>
            <w:tcMar>
              <w:left w:w="105" w:type="dxa"/>
              <w:right w:w="105" w:type="dxa"/>
            </w:tcMar>
          </w:tcPr>
          <w:p w14:paraId="1FEB1DAB" w14:textId="3267A577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</w:p>
        </w:tc>
        <w:tc>
          <w:tcPr>
            <w:tcW w:w="37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E8EC" w:themeFill="accent6" w:themeFillTint="33"/>
            <w:tcMar>
              <w:left w:w="105" w:type="dxa"/>
              <w:right w:w="105" w:type="dxa"/>
            </w:tcMar>
          </w:tcPr>
          <w:p w14:paraId="3D52CFB5" w14:textId="4B03AE2E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</w:p>
        </w:tc>
      </w:tr>
      <w:tr w:rsidR="299B964E" w14:paraId="2BBE8371" w14:textId="77777777" w:rsidTr="299B964E">
        <w:trPr>
          <w:trHeight w:val="300"/>
        </w:trPr>
        <w:tc>
          <w:tcPr>
            <w:tcW w:w="1350" w:type="dxa"/>
            <w:vMerge/>
            <w:tcBorders>
              <w:left w:val="single" w:sz="6" w:space="0" w:color="000000" w:themeColor="text1"/>
            </w:tcBorders>
          </w:tcPr>
          <w:p w14:paraId="77063C17" w14:textId="77777777" w:rsidR="0017781C" w:rsidRDefault="0017781C"/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6027BBA9" w14:textId="2BFD941F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10:35 – 12:05</w:t>
            </w:r>
          </w:p>
        </w:tc>
        <w:tc>
          <w:tcPr>
            <w:tcW w:w="1200" w:type="dxa"/>
            <w:vMerge/>
          </w:tcPr>
          <w:p w14:paraId="2C24631B" w14:textId="77777777" w:rsidR="0017781C" w:rsidRDefault="0017781C"/>
        </w:tc>
        <w:tc>
          <w:tcPr>
            <w:tcW w:w="1770" w:type="dxa"/>
            <w:tcBorders>
              <w:top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24494D5A" w14:textId="613342EF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 xml:space="preserve">Lecture </w:t>
            </w:r>
          </w:p>
        </w:tc>
        <w:tc>
          <w:tcPr>
            <w:tcW w:w="4740" w:type="dxa"/>
            <w:tcBorders>
              <w:top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423D0B3E" w14:textId="6638871A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Precision agriculture in viticulture</w:t>
            </w:r>
          </w:p>
        </w:tc>
        <w:tc>
          <w:tcPr>
            <w:tcW w:w="37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EEF6E4B" w14:textId="16785DC9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UM FALS / Assist. prof. dr. Peter BERK</w:t>
            </w:r>
          </w:p>
        </w:tc>
      </w:tr>
      <w:tr w:rsidR="299B964E" w14:paraId="4CA2E12A" w14:textId="77777777" w:rsidTr="299B964E">
        <w:trPr>
          <w:trHeight w:val="300"/>
        </w:trPr>
        <w:tc>
          <w:tcPr>
            <w:tcW w:w="1350" w:type="dxa"/>
            <w:vMerge/>
            <w:tcBorders>
              <w:left w:val="single" w:sz="6" w:space="0" w:color="000000" w:themeColor="text1"/>
            </w:tcBorders>
          </w:tcPr>
          <w:p w14:paraId="6A39B450" w14:textId="77777777" w:rsidR="0017781C" w:rsidRDefault="0017781C"/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BE8EC" w:themeFill="accent6" w:themeFillTint="33"/>
            <w:tcMar>
              <w:left w:w="105" w:type="dxa"/>
              <w:right w:w="105" w:type="dxa"/>
            </w:tcMar>
          </w:tcPr>
          <w:p w14:paraId="71B28E86" w14:textId="268AF94E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12:05 – 12:50</w:t>
            </w:r>
          </w:p>
        </w:tc>
        <w:tc>
          <w:tcPr>
            <w:tcW w:w="1200" w:type="dxa"/>
            <w:vMerge/>
          </w:tcPr>
          <w:p w14:paraId="2504E36D" w14:textId="77777777" w:rsidR="0017781C" w:rsidRDefault="0017781C"/>
        </w:tc>
        <w:tc>
          <w:tcPr>
            <w:tcW w:w="17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BE8EC" w:themeFill="accent6" w:themeFillTint="33"/>
            <w:tcMar>
              <w:left w:w="105" w:type="dxa"/>
              <w:right w:w="105" w:type="dxa"/>
            </w:tcMar>
          </w:tcPr>
          <w:p w14:paraId="51BA7B47" w14:textId="47254816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Lunch</w:t>
            </w:r>
          </w:p>
        </w:tc>
        <w:tc>
          <w:tcPr>
            <w:tcW w:w="4740" w:type="dxa"/>
            <w:tcBorders>
              <w:top w:val="single" w:sz="6" w:space="0" w:color="auto"/>
              <w:bottom w:val="single" w:sz="6" w:space="0" w:color="auto"/>
            </w:tcBorders>
            <w:shd w:val="clear" w:color="auto" w:fill="EBE8EC" w:themeFill="accent6" w:themeFillTint="33"/>
            <w:tcMar>
              <w:left w:w="105" w:type="dxa"/>
              <w:right w:w="105" w:type="dxa"/>
            </w:tcMar>
          </w:tcPr>
          <w:p w14:paraId="1CB37B1C" w14:textId="398D5D1F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</w:p>
        </w:tc>
        <w:tc>
          <w:tcPr>
            <w:tcW w:w="37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E8EC" w:themeFill="accent6" w:themeFillTint="33"/>
            <w:tcMar>
              <w:left w:w="105" w:type="dxa"/>
              <w:right w:w="105" w:type="dxa"/>
            </w:tcMar>
          </w:tcPr>
          <w:p w14:paraId="48174827" w14:textId="1CA61556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</w:p>
        </w:tc>
      </w:tr>
      <w:tr w:rsidR="299B964E" w14:paraId="04C762C8" w14:textId="77777777" w:rsidTr="299B964E">
        <w:trPr>
          <w:trHeight w:val="315"/>
        </w:trPr>
        <w:tc>
          <w:tcPr>
            <w:tcW w:w="1350" w:type="dxa"/>
            <w:vMerge/>
            <w:tcBorders>
              <w:left w:val="single" w:sz="6" w:space="0" w:color="000000" w:themeColor="text1"/>
            </w:tcBorders>
          </w:tcPr>
          <w:p w14:paraId="36D9F9E0" w14:textId="77777777" w:rsidR="0017781C" w:rsidRDefault="0017781C"/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75B21B98" w14:textId="23091B05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13:00 – 14.30</w:t>
            </w:r>
          </w:p>
        </w:tc>
        <w:tc>
          <w:tcPr>
            <w:tcW w:w="1200" w:type="dxa"/>
            <w:vMerge/>
          </w:tcPr>
          <w:p w14:paraId="6AB10B22" w14:textId="77777777" w:rsidR="0017781C" w:rsidRDefault="0017781C"/>
        </w:tc>
        <w:tc>
          <w:tcPr>
            <w:tcW w:w="1770" w:type="dxa"/>
            <w:tcBorders>
              <w:top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564A5323" w14:textId="5FF3773E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Lectures</w:t>
            </w:r>
          </w:p>
        </w:tc>
        <w:tc>
          <w:tcPr>
            <w:tcW w:w="4740" w:type="dxa"/>
            <w:tcBorders>
              <w:top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283D274B" w14:textId="3BE5D96A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 xml:space="preserve">Precision agriculture in viticulture </w:t>
            </w:r>
          </w:p>
        </w:tc>
        <w:tc>
          <w:tcPr>
            <w:tcW w:w="37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CFAB788" w14:textId="03A86737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UM FALS / Assist. prof. dr. Peter BERK</w:t>
            </w:r>
          </w:p>
        </w:tc>
      </w:tr>
      <w:tr w:rsidR="299B964E" w14:paraId="23188CD7" w14:textId="77777777" w:rsidTr="299B964E">
        <w:trPr>
          <w:trHeight w:val="390"/>
        </w:trPr>
        <w:tc>
          <w:tcPr>
            <w:tcW w:w="1350" w:type="dxa"/>
            <w:vMerge/>
            <w:tcBorders>
              <w:left w:val="single" w:sz="6" w:space="0" w:color="000000" w:themeColor="text1"/>
              <w:bottom w:val="single" w:sz="6" w:space="0" w:color="auto"/>
            </w:tcBorders>
            <w:shd w:val="clear" w:color="auto" w:fill="ACCBF9" w:themeFill="background2"/>
            <w:tcMar>
              <w:left w:w="105" w:type="dxa"/>
              <w:right w:w="105" w:type="dxa"/>
            </w:tcMar>
          </w:tcPr>
          <w:p w14:paraId="5D4DDACC" w14:textId="77777777" w:rsidR="0017781C" w:rsidRDefault="0017781C"/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24A317F8" w14:textId="01BF55A2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 xml:space="preserve">14.30 - </w:t>
            </w:r>
          </w:p>
        </w:tc>
        <w:tc>
          <w:tcPr>
            <w:tcW w:w="1200" w:type="dxa"/>
            <w:vMerge/>
            <w:tcBorders>
              <w:bottom w:val="single" w:sz="6" w:space="0" w:color="auto"/>
            </w:tcBorders>
            <w:shd w:val="clear" w:color="auto" w:fill="D3E5F6" w:themeFill="accent3" w:themeFillTint="33"/>
            <w:tcMar>
              <w:left w:w="105" w:type="dxa"/>
              <w:right w:w="105" w:type="dxa"/>
            </w:tcMar>
          </w:tcPr>
          <w:p w14:paraId="296D9FA9" w14:textId="77777777" w:rsidR="0017781C" w:rsidRDefault="0017781C"/>
        </w:tc>
        <w:tc>
          <w:tcPr>
            <w:tcW w:w="1770" w:type="dxa"/>
            <w:tcBorders>
              <w:top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167372EC" w14:textId="6990718B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Lectures / Field trip</w:t>
            </w:r>
          </w:p>
        </w:tc>
        <w:tc>
          <w:tcPr>
            <w:tcW w:w="4740" w:type="dxa"/>
            <w:tcBorders>
              <w:top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06E5F149" w14:textId="1D4A32E3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proofErr w:type="spellStart"/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Meranovo</w:t>
            </w:r>
            <w:proofErr w:type="spellEnd"/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 xml:space="preserve"> estate</w:t>
            </w:r>
          </w:p>
        </w:tc>
        <w:tc>
          <w:tcPr>
            <w:tcW w:w="37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0371A9B" w14:textId="4F94A9C4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UM FALS / Urška LISEC, MSc</w:t>
            </w:r>
          </w:p>
        </w:tc>
      </w:tr>
      <w:tr w:rsidR="299B964E" w14:paraId="5B53C9F9" w14:textId="77777777" w:rsidTr="299B964E">
        <w:trPr>
          <w:trHeight w:val="135"/>
        </w:trPr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CCBF9" w:themeFill="background2"/>
            <w:tcMar>
              <w:left w:w="105" w:type="dxa"/>
              <w:right w:w="105" w:type="dxa"/>
            </w:tcMar>
          </w:tcPr>
          <w:p w14:paraId="56740FD0" w14:textId="0E477D3D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 xml:space="preserve">30. 8. 2024 </w:t>
            </w:r>
          </w:p>
          <w:p w14:paraId="2F7CEC79" w14:textId="03860CCC" w:rsidR="299B964E" w:rsidRDefault="299B964E" w:rsidP="299B964E">
            <w:pPr>
              <w:rPr>
                <w:rFonts w:eastAsia="Calibri" w:cs="Calibri"/>
                <w:b/>
                <w:szCs w:val="20"/>
              </w:rPr>
            </w:pPr>
            <w:r w:rsidRPr="299B964E">
              <w:rPr>
                <w:rFonts w:eastAsia="Calibri" w:cs="Calibri"/>
                <w:b/>
                <w:szCs w:val="20"/>
                <w:lang w:val="en-GB"/>
              </w:rPr>
              <w:t xml:space="preserve">Friday </w:t>
            </w: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34303E9F" w14:textId="7CAEF557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8:15 – 10:30</w:t>
            </w:r>
          </w:p>
        </w:tc>
        <w:tc>
          <w:tcPr>
            <w:tcW w:w="1200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D3E5F6" w:themeFill="accent3" w:themeFillTint="33"/>
            <w:tcMar>
              <w:left w:w="105" w:type="dxa"/>
              <w:right w:w="105" w:type="dxa"/>
            </w:tcMar>
          </w:tcPr>
          <w:p w14:paraId="757913D3" w14:textId="7FB332AF" w:rsidR="747B5225" w:rsidRDefault="747B5225" w:rsidP="299B964E">
            <w:pPr>
              <w:rPr>
                <w:rFonts w:eastAsia="Calibri" w:cs="Calibri"/>
                <w:bCs w:val="0"/>
                <w:szCs w:val="20"/>
                <w:lang w:val="en-GB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FALS</w:t>
            </w:r>
          </w:p>
        </w:tc>
        <w:tc>
          <w:tcPr>
            <w:tcW w:w="1770" w:type="dxa"/>
            <w:tcBorders>
              <w:top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269AAAF6" w14:textId="24E27A6F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 xml:space="preserve">Lecture </w:t>
            </w:r>
          </w:p>
        </w:tc>
        <w:tc>
          <w:tcPr>
            <w:tcW w:w="4740" w:type="dxa"/>
            <w:tcBorders>
              <w:top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60A001E8" w14:textId="3B466E33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Practical work with systems in precision agriculture</w:t>
            </w:r>
          </w:p>
        </w:tc>
        <w:tc>
          <w:tcPr>
            <w:tcW w:w="37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B090E35" w14:textId="65903307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UM FALS / dr. Peter LEPEJ</w:t>
            </w:r>
          </w:p>
          <w:p w14:paraId="6A7FDD43" w14:textId="7AD1945B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UM FALS / assist. prof. dr. Jurij RAKUN</w:t>
            </w:r>
          </w:p>
        </w:tc>
      </w:tr>
      <w:tr w:rsidR="299B964E" w14:paraId="7B367807" w14:textId="77777777" w:rsidTr="299B964E">
        <w:trPr>
          <w:trHeight w:val="300"/>
        </w:trPr>
        <w:tc>
          <w:tcPr>
            <w:tcW w:w="1350" w:type="dxa"/>
            <w:vMerge/>
            <w:tcBorders>
              <w:left w:val="single" w:sz="0" w:space="0" w:color="auto"/>
            </w:tcBorders>
          </w:tcPr>
          <w:p w14:paraId="6DA90EA5" w14:textId="77777777" w:rsidR="0017781C" w:rsidRDefault="0017781C"/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BE8EC" w:themeFill="accent6" w:themeFillTint="33"/>
            <w:tcMar>
              <w:left w:w="105" w:type="dxa"/>
              <w:right w:w="105" w:type="dxa"/>
            </w:tcMar>
          </w:tcPr>
          <w:p w14:paraId="1336FEC0" w14:textId="319B6903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10:30 – 10:35</w:t>
            </w:r>
          </w:p>
        </w:tc>
        <w:tc>
          <w:tcPr>
            <w:tcW w:w="1200" w:type="dxa"/>
            <w:vMerge/>
          </w:tcPr>
          <w:p w14:paraId="1CC94E6A" w14:textId="77777777" w:rsidR="0017781C" w:rsidRDefault="0017781C"/>
        </w:tc>
        <w:tc>
          <w:tcPr>
            <w:tcW w:w="17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BE8EC" w:themeFill="accent6" w:themeFillTint="33"/>
            <w:tcMar>
              <w:left w:w="105" w:type="dxa"/>
              <w:right w:w="105" w:type="dxa"/>
            </w:tcMar>
          </w:tcPr>
          <w:p w14:paraId="16653F99" w14:textId="2570981B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 xml:space="preserve">Break </w:t>
            </w:r>
          </w:p>
        </w:tc>
        <w:tc>
          <w:tcPr>
            <w:tcW w:w="4740" w:type="dxa"/>
            <w:tcBorders>
              <w:top w:val="single" w:sz="6" w:space="0" w:color="auto"/>
              <w:bottom w:val="single" w:sz="6" w:space="0" w:color="auto"/>
            </w:tcBorders>
            <w:shd w:val="clear" w:color="auto" w:fill="EBE8EC" w:themeFill="accent6" w:themeFillTint="33"/>
            <w:tcMar>
              <w:left w:w="105" w:type="dxa"/>
              <w:right w:w="105" w:type="dxa"/>
            </w:tcMar>
          </w:tcPr>
          <w:p w14:paraId="6EF47A6F" w14:textId="22543FAB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</w:p>
        </w:tc>
        <w:tc>
          <w:tcPr>
            <w:tcW w:w="37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E8EC" w:themeFill="accent6" w:themeFillTint="33"/>
            <w:tcMar>
              <w:left w:w="105" w:type="dxa"/>
              <w:right w:w="105" w:type="dxa"/>
            </w:tcMar>
          </w:tcPr>
          <w:p w14:paraId="5563CBD2" w14:textId="1B618784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</w:p>
        </w:tc>
      </w:tr>
      <w:tr w:rsidR="299B964E" w14:paraId="3C984F3A" w14:textId="77777777" w:rsidTr="299B964E">
        <w:trPr>
          <w:trHeight w:val="615"/>
        </w:trPr>
        <w:tc>
          <w:tcPr>
            <w:tcW w:w="1350" w:type="dxa"/>
            <w:vMerge/>
            <w:tcBorders>
              <w:left w:val="single" w:sz="0" w:space="0" w:color="auto"/>
            </w:tcBorders>
          </w:tcPr>
          <w:p w14:paraId="0D9A8343" w14:textId="77777777" w:rsidR="0017781C" w:rsidRDefault="0017781C"/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42CB6CC8" w14:textId="41F29297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10:35 – 12:05</w:t>
            </w:r>
          </w:p>
        </w:tc>
        <w:tc>
          <w:tcPr>
            <w:tcW w:w="1200" w:type="dxa"/>
            <w:vMerge/>
          </w:tcPr>
          <w:p w14:paraId="3D075DA5" w14:textId="77777777" w:rsidR="0017781C" w:rsidRDefault="0017781C"/>
        </w:tc>
        <w:tc>
          <w:tcPr>
            <w:tcW w:w="1770" w:type="dxa"/>
            <w:tcBorders>
              <w:top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218D538C" w14:textId="2589EACD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Lecture</w:t>
            </w:r>
          </w:p>
        </w:tc>
        <w:tc>
          <w:tcPr>
            <w:tcW w:w="4740" w:type="dxa"/>
            <w:tcBorders>
              <w:top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273D38A5" w14:textId="4FFA588D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Practical work with systems in precision agriculture</w:t>
            </w:r>
          </w:p>
        </w:tc>
        <w:tc>
          <w:tcPr>
            <w:tcW w:w="37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329B2BC" w14:textId="026FE9BB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UM FALS / dr. Peter LEPEJ</w:t>
            </w:r>
          </w:p>
          <w:p w14:paraId="068F5BCB" w14:textId="0D8F55A4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</w:p>
        </w:tc>
      </w:tr>
      <w:tr w:rsidR="299B964E" w14:paraId="5A2ACB3B" w14:textId="77777777" w:rsidTr="299B964E">
        <w:trPr>
          <w:trHeight w:val="300"/>
        </w:trPr>
        <w:tc>
          <w:tcPr>
            <w:tcW w:w="1350" w:type="dxa"/>
            <w:vMerge/>
            <w:tcBorders>
              <w:left w:val="single" w:sz="0" w:space="0" w:color="auto"/>
              <w:bottom w:val="single" w:sz="0" w:space="0" w:color="auto"/>
            </w:tcBorders>
          </w:tcPr>
          <w:p w14:paraId="549FE366" w14:textId="77777777" w:rsidR="0017781C" w:rsidRDefault="0017781C"/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BE8EC" w:themeFill="accent6" w:themeFillTint="33"/>
            <w:tcMar>
              <w:left w:w="105" w:type="dxa"/>
              <w:right w:w="105" w:type="dxa"/>
            </w:tcMar>
          </w:tcPr>
          <w:p w14:paraId="47444E74" w14:textId="126E780C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 xml:space="preserve">12:05 – 13:00 </w:t>
            </w:r>
          </w:p>
        </w:tc>
        <w:tc>
          <w:tcPr>
            <w:tcW w:w="1200" w:type="dxa"/>
            <w:vMerge/>
            <w:tcBorders>
              <w:bottom w:val="single" w:sz="0" w:space="0" w:color="auto"/>
            </w:tcBorders>
          </w:tcPr>
          <w:p w14:paraId="57CAC405" w14:textId="77777777" w:rsidR="0017781C" w:rsidRDefault="0017781C"/>
        </w:tc>
        <w:tc>
          <w:tcPr>
            <w:tcW w:w="17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BE8EC" w:themeFill="accent6" w:themeFillTint="33"/>
            <w:tcMar>
              <w:left w:w="105" w:type="dxa"/>
              <w:right w:w="105" w:type="dxa"/>
            </w:tcMar>
          </w:tcPr>
          <w:p w14:paraId="3BB620B3" w14:textId="7AD9A925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 xml:space="preserve">Lunch </w:t>
            </w:r>
          </w:p>
        </w:tc>
        <w:tc>
          <w:tcPr>
            <w:tcW w:w="4740" w:type="dxa"/>
            <w:tcBorders>
              <w:top w:val="single" w:sz="6" w:space="0" w:color="auto"/>
              <w:bottom w:val="single" w:sz="6" w:space="0" w:color="auto"/>
            </w:tcBorders>
            <w:shd w:val="clear" w:color="auto" w:fill="EBE8EC" w:themeFill="accent6" w:themeFillTint="33"/>
            <w:tcMar>
              <w:left w:w="105" w:type="dxa"/>
              <w:right w:w="105" w:type="dxa"/>
            </w:tcMar>
          </w:tcPr>
          <w:p w14:paraId="1E48386C" w14:textId="47084AD8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</w:p>
        </w:tc>
        <w:tc>
          <w:tcPr>
            <w:tcW w:w="37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E8EC" w:themeFill="accent6" w:themeFillTint="33"/>
            <w:tcMar>
              <w:left w:w="105" w:type="dxa"/>
              <w:right w:w="105" w:type="dxa"/>
            </w:tcMar>
          </w:tcPr>
          <w:p w14:paraId="18F324C7" w14:textId="73A7F741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</w:p>
        </w:tc>
      </w:tr>
      <w:tr w:rsidR="299B964E" w14:paraId="4CED2C55" w14:textId="77777777" w:rsidTr="299B964E">
        <w:trPr>
          <w:trHeight w:val="300"/>
        </w:trPr>
        <w:tc>
          <w:tcPr>
            <w:tcW w:w="1350" w:type="dxa"/>
            <w:vMerge/>
            <w:tcBorders>
              <w:left w:val="single" w:sz="0" w:space="0" w:color="auto"/>
              <w:bottom w:val="single" w:sz="0" w:space="0" w:color="auto"/>
            </w:tcBorders>
          </w:tcPr>
          <w:p w14:paraId="17D46596" w14:textId="77777777" w:rsidR="0017781C" w:rsidRDefault="0017781C"/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6E62887A" w14:textId="4CC003DF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13:00 – 14.30</w:t>
            </w:r>
          </w:p>
        </w:tc>
        <w:tc>
          <w:tcPr>
            <w:tcW w:w="1200" w:type="dxa"/>
            <w:vMerge/>
            <w:tcBorders>
              <w:bottom w:val="single" w:sz="0" w:space="0" w:color="auto"/>
            </w:tcBorders>
          </w:tcPr>
          <w:p w14:paraId="48BEB294" w14:textId="77777777" w:rsidR="0017781C" w:rsidRDefault="0017781C"/>
        </w:tc>
        <w:tc>
          <w:tcPr>
            <w:tcW w:w="1770" w:type="dxa"/>
            <w:tcBorders>
              <w:top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526BBFAC" w14:textId="03B29D14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Lectures</w:t>
            </w:r>
          </w:p>
        </w:tc>
        <w:tc>
          <w:tcPr>
            <w:tcW w:w="4740" w:type="dxa"/>
            <w:tcBorders>
              <w:top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4AC248E0" w14:textId="05CCA5EC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Practical work with systems in precision agriculture</w:t>
            </w:r>
          </w:p>
        </w:tc>
        <w:tc>
          <w:tcPr>
            <w:tcW w:w="37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9345283" w14:textId="74D26B29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UM FALS / dr. Peter LEPEJ</w:t>
            </w:r>
          </w:p>
          <w:p w14:paraId="56765C1D" w14:textId="29AF796D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</w:p>
        </w:tc>
      </w:tr>
      <w:tr w:rsidR="299B964E" w14:paraId="51946A8F" w14:textId="77777777" w:rsidTr="299B964E">
        <w:trPr>
          <w:trHeight w:val="30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CCBF9" w:themeFill="background2"/>
            <w:tcMar>
              <w:left w:w="105" w:type="dxa"/>
              <w:right w:w="105" w:type="dxa"/>
            </w:tcMar>
          </w:tcPr>
          <w:p w14:paraId="31A7BB26" w14:textId="604212BD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 xml:space="preserve">31. 8. 2024 </w:t>
            </w:r>
          </w:p>
          <w:p w14:paraId="1B454D89" w14:textId="08B99465" w:rsidR="299B964E" w:rsidRDefault="299B964E" w:rsidP="299B964E">
            <w:pPr>
              <w:rPr>
                <w:rFonts w:eastAsia="Calibri" w:cs="Calibri"/>
                <w:b/>
                <w:szCs w:val="20"/>
              </w:rPr>
            </w:pPr>
            <w:r w:rsidRPr="299B964E">
              <w:rPr>
                <w:rFonts w:eastAsia="Calibri" w:cs="Calibri"/>
                <w:b/>
                <w:szCs w:val="20"/>
                <w:lang w:val="en-GB"/>
              </w:rPr>
              <w:t xml:space="preserve">Saturday </w:t>
            </w: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581F9EE3" w14:textId="715DD40A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 xml:space="preserve">8:15 – 15:00 </w:t>
            </w: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</w:tcBorders>
            <w:shd w:val="clear" w:color="auto" w:fill="D3E5F6" w:themeFill="accent3" w:themeFillTint="33"/>
            <w:tcMar>
              <w:left w:w="105" w:type="dxa"/>
              <w:right w:w="105" w:type="dxa"/>
            </w:tcMar>
          </w:tcPr>
          <w:p w14:paraId="54F10C90" w14:textId="3988F55D" w:rsidR="299B964E" w:rsidRDefault="299B964E" w:rsidP="299B964E">
            <w:pPr>
              <w:jc w:val="center"/>
              <w:rPr>
                <w:rFonts w:eastAsia="Calibri" w:cs="Calibri"/>
                <w:bCs w:val="0"/>
                <w:szCs w:val="20"/>
                <w:lang w:val="en-GB"/>
              </w:rPr>
            </w:pPr>
          </w:p>
        </w:tc>
        <w:tc>
          <w:tcPr>
            <w:tcW w:w="177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6DFA035F" w14:textId="0DC3C5E1" w:rsidR="299B964E" w:rsidRDefault="299B964E" w:rsidP="299B964E">
            <w:pPr>
              <w:rPr>
                <w:rFonts w:eastAsia="Calibri" w:cs="Calibri"/>
                <w:bCs w:val="0"/>
                <w:szCs w:val="20"/>
                <w:lang w:val="en-GB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Field trip</w:t>
            </w:r>
          </w:p>
        </w:tc>
        <w:tc>
          <w:tcPr>
            <w:tcW w:w="47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41EA6FFC" w14:textId="6F541359" w:rsidR="299B964E" w:rsidRDefault="299B964E" w:rsidP="299B964E">
            <w:pPr>
              <w:jc w:val="center"/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Field trip on farms</w:t>
            </w:r>
            <w:r w:rsidR="57DE8D73" w:rsidRPr="299B964E">
              <w:rPr>
                <w:rFonts w:eastAsia="Calibri" w:cs="Calibri"/>
                <w:bCs w:val="0"/>
                <w:szCs w:val="20"/>
                <w:lang w:val="en-GB"/>
              </w:rPr>
              <w:t xml:space="preserve"> </w:t>
            </w:r>
          </w:p>
        </w:tc>
        <w:tc>
          <w:tcPr>
            <w:tcW w:w="37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2B953D9F" w14:textId="7D2AA85A" w:rsidR="299B964E" w:rsidRDefault="299B964E" w:rsidP="299B964E">
            <w:pPr>
              <w:jc w:val="center"/>
              <w:rPr>
                <w:rFonts w:eastAsia="Calibri" w:cs="Calibri"/>
                <w:bCs w:val="0"/>
                <w:szCs w:val="20"/>
                <w:lang w:val="en-GB"/>
              </w:rPr>
            </w:pPr>
          </w:p>
        </w:tc>
      </w:tr>
      <w:tr w:rsidR="299B964E" w14:paraId="13FCE41D" w14:textId="77777777" w:rsidTr="003A2A46">
        <w:trPr>
          <w:trHeight w:val="30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8CAE7" w:themeFill="text2" w:themeFillTint="33"/>
            <w:tcMar>
              <w:left w:w="105" w:type="dxa"/>
              <w:right w:w="105" w:type="dxa"/>
            </w:tcMar>
            <w:vAlign w:val="top"/>
          </w:tcPr>
          <w:p w14:paraId="1F816D6D" w14:textId="52ACA88F" w:rsidR="299B964E" w:rsidRDefault="299B964E" w:rsidP="299B964E">
            <w:pPr>
              <w:rPr>
                <w:rFonts w:eastAsia="Calibri" w:cs="Calibri"/>
                <w:bCs w:val="0"/>
                <w:szCs w:val="20"/>
                <w:lang w:val="en-GB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1.9.2024</w:t>
            </w:r>
          </w:p>
          <w:p w14:paraId="2E5F2071" w14:textId="2948A1F0" w:rsidR="299B964E" w:rsidRDefault="299B964E" w:rsidP="299B964E">
            <w:pPr>
              <w:rPr>
                <w:rFonts w:eastAsia="Calibri" w:cs="Calibri"/>
                <w:bCs w:val="0"/>
                <w:szCs w:val="20"/>
                <w:lang w:val="en-GB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Sunday</w:t>
            </w:r>
          </w:p>
        </w:tc>
        <w:tc>
          <w:tcPr>
            <w:tcW w:w="12600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8CAE7" w:themeFill="text2" w:themeFillTint="33"/>
            <w:tcMar>
              <w:left w:w="105" w:type="dxa"/>
              <w:right w:w="105" w:type="dxa"/>
            </w:tcMar>
          </w:tcPr>
          <w:p w14:paraId="0A6F7589" w14:textId="4802A9EB" w:rsidR="299B964E" w:rsidRDefault="299B964E" w:rsidP="299B964E">
            <w:pPr>
              <w:jc w:val="center"/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Students Departure</w:t>
            </w:r>
          </w:p>
          <w:p w14:paraId="46198F6A" w14:textId="02387AD3" w:rsidR="299B964E" w:rsidRDefault="299B964E" w:rsidP="299B964E">
            <w:pPr>
              <w:jc w:val="center"/>
              <w:rPr>
                <w:rFonts w:eastAsia="Calibri" w:cs="Calibri"/>
                <w:bCs w:val="0"/>
                <w:szCs w:val="20"/>
                <w:lang w:val="en-GB"/>
              </w:rPr>
            </w:pPr>
          </w:p>
        </w:tc>
      </w:tr>
      <w:tr w:rsidR="299B964E" w14:paraId="4DAAB11F" w14:textId="77777777" w:rsidTr="003A2A46">
        <w:trPr>
          <w:trHeight w:val="300"/>
        </w:trPr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DECEE" w:themeFill="accent5" w:themeFillTint="33"/>
            <w:tcMar>
              <w:left w:w="105" w:type="dxa"/>
              <w:right w:w="105" w:type="dxa"/>
            </w:tcMar>
          </w:tcPr>
          <w:p w14:paraId="599BEB3D" w14:textId="36065014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2. 9. 2024</w:t>
            </w: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6F151ED" w14:textId="3EC1EA0E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8:00 – 9:30</w:t>
            </w:r>
          </w:p>
        </w:tc>
        <w:tc>
          <w:tcPr>
            <w:tcW w:w="1200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BCD9DE" w:themeFill="accent5" w:themeFillTint="66"/>
            <w:tcMar>
              <w:left w:w="105" w:type="dxa"/>
              <w:right w:w="105" w:type="dxa"/>
            </w:tcMar>
          </w:tcPr>
          <w:p w14:paraId="59C224B2" w14:textId="40AEC05A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ONLINE</w:t>
            </w:r>
          </w:p>
        </w:tc>
        <w:tc>
          <w:tcPr>
            <w:tcW w:w="1770" w:type="dxa"/>
            <w:tcBorders>
              <w:top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2AD9857B" w14:textId="592249D8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Lectures</w:t>
            </w:r>
          </w:p>
        </w:tc>
        <w:tc>
          <w:tcPr>
            <w:tcW w:w="4740" w:type="dxa"/>
            <w:tcBorders>
              <w:top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13F96B59" w14:textId="42C5B8B4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Smart trends in Czech agricultural practice</w:t>
            </w:r>
          </w:p>
        </w:tc>
        <w:tc>
          <w:tcPr>
            <w:tcW w:w="37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0B2CFB6" w14:textId="7F80EDF1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 xml:space="preserve">CZU (Czech Republic) </w:t>
            </w:r>
            <w:proofErr w:type="gramStart"/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 xml:space="preserve">/  </w:t>
            </w:r>
            <w:r w:rsidR="00082B94" w:rsidRPr="00082B94">
              <w:rPr>
                <w:rFonts w:eastAsia="Calibri" w:cs="Calibri"/>
                <w:bCs w:val="0"/>
                <w:szCs w:val="20"/>
                <w:lang w:val="en-GB"/>
              </w:rPr>
              <w:t>Assist</w:t>
            </w:r>
            <w:proofErr w:type="gramEnd"/>
            <w:r w:rsidR="00082B94" w:rsidRPr="00082B94">
              <w:rPr>
                <w:rFonts w:eastAsia="Calibri" w:cs="Calibri"/>
                <w:bCs w:val="0"/>
                <w:szCs w:val="20"/>
                <w:lang w:val="en-GB"/>
              </w:rPr>
              <w:t>. Prof. Petr Šarec</w:t>
            </w:r>
          </w:p>
        </w:tc>
      </w:tr>
      <w:tr w:rsidR="299B964E" w14:paraId="6071B07C" w14:textId="77777777" w:rsidTr="003A2A46">
        <w:trPr>
          <w:trHeight w:val="300"/>
        </w:trPr>
        <w:tc>
          <w:tcPr>
            <w:tcW w:w="1350" w:type="dxa"/>
            <w:vMerge/>
            <w:tcBorders>
              <w:left w:val="single" w:sz="0" w:space="0" w:color="auto"/>
            </w:tcBorders>
            <w:shd w:val="clear" w:color="auto" w:fill="DDECEE" w:themeFill="accent5" w:themeFillTint="33"/>
          </w:tcPr>
          <w:p w14:paraId="2D1DC841" w14:textId="77777777" w:rsidR="0017781C" w:rsidRDefault="0017781C"/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BE8EC" w:themeFill="accent6" w:themeFillTint="33"/>
            <w:tcMar>
              <w:left w:w="105" w:type="dxa"/>
              <w:right w:w="105" w:type="dxa"/>
            </w:tcMar>
          </w:tcPr>
          <w:p w14:paraId="17F6F72B" w14:textId="6D6C0E4C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9:30 – 10:00</w:t>
            </w:r>
          </w:p>
        </w:tc>
        <w:tc>
          <w:tcPr>
            <w:tcW w:w="1200" w:type="dxa"/>
            <w:vMerge/>
            <w:shd w:val="clear" w:color="auto" w:fill="BCD9DE" w:themeFill="accent5" w:themeFillTint="66"/>
          </w:tcPr>
          <w:p w14:paraId="535143CD" w14:textId="77777777" w:rsidR="0017781C" w:rsidRDefault="0017781C"/>
        </w:tc>
        <w:tc>
          <w:tcPr>
            <w:tcW w:w="17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BE8EC" w:themeFill="accent6" w:themeFillTint="33"/>
            <w:tcMar>
              <w:left w:w="105" w:type="dxa"/>
              <w:right w:w="105" w:type="dxa"/>
            </w:tcMar>
          </w:tcPr>
          <w:p w14:paraId="53A8419B" w14:textId="2FBF3DA1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Break</w:t>
            </w:r>
          </w:p>
        </w:tc>
        <w:tc>
          <w:tcPr>
            <w:tcW w:w="4740" w:type="dxa"/>
            <w:tcBorders>
              <w:top w:val="single" w:sz="6" w:space="0" w:color="auto"/>
              <w:bottom w:val="single" w:sz="6" w:space="0" w:color="auto"/>
            </w:tcBorders>
            <w:shd w:val="clear" w:color="auto" w:fill="EBE8EC" w:themeFill="accent6" w:themeFillTint="33"/>
            <w:tcMar>
              <w:left w:w="105" w:type="dxa"/>
              <w:right w:w="105" w:type="dxa"/>
            </w:tcMar>
          </w:tcPr>
          <w:p w14:paraId="2409F217" w14:textId="36F4249F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</w:p>
        </w:tc>
        <w:tc>
          <w:tcPr>
            <w:tcW w:w="37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E8EC" w:themeFill="accent6" w:themeFillTint="33"/>
            <w:tcMar>
              <w:left w:w="105" w:type="dxa"/>
              <w:right w:w="105" w:type="dxa"/>
            </w:tcMar>
          </w:tcPr>
          <w:p w14:paraId="09CD8FE4" w14:textId="114EDE00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</w:p>
        </w:tc>
      </w:tr>
      <w:tr w:rsidR="299B964E" w14:paraId="57BBD0F5" w14:textId="77777777" w:rsidTr="003A2A46">
        <w:trPr>
          <w:trHeight w:val="300"/>
        </w:trPr>
        <w:tc>
          <w:tcPr>
            <w:tcW w:w="1350" w:type="dxa"/>
            <w:vMerge/>
            <w:tcBorders>
              <w:left w:val="single" w:sz="0" w:space="0" w:color="auto"/>
              <w:bottom w:val="single" w:sz="0" w:space="0" w:color="auto"/>
            </w:tcBorders>
            <w:shd w:val="clear" w:color="auto" w:fill="DDECEE" w:themeFill="accent5" w:themeFillTint="33"/>
          </w:tcPr>
          <w:p w14:paraId="6714442F" w14:textId="77777777" w:rsidR="0017781C" w:rsidRDefault="0017781C"/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658295E7" w14:textId="6F5AF702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11:30 – 16:00</w:t>
            </w:r>
          </w:p>
        </w:tc>
        <w:tc>
          <w:tcPr>
            <w:tcW w:w="1200" w:type="dxa"/>
            <w:vMerge/>
            <w:tcBorders>
              <w:bottom w:val="single" w:sz="0" w:space="0" w:color="auto"/>
            </w:tcBorders>
            <w:shd w:val="clear" w:color="auto" w:fill="BCD9DE" w:themeFill="accent5" w:themeFillTint="66"/>
          </w:tcPr>
          <w:p w14:paraId="113B093B" w14:textId="77777777" w:rsidR="0017781C" w:rsidRDefault="0017781C"/>
        </w:tc>
        <w:tc>
          <w:tcPr>
            <w:tcW w:w="1770" w:type="dxa"/>
            <w:tcBorders>
              <w:top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1D321C21" w14:textId="5B694F78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Assignments</w:t>
            </w:r>
          </w:p>
        </w:tc>
        <w:tc>
          <w:tcPr>
            <w:tcW w:w="4740" w:type="dxa"/>
            <w:tcBorders>
              <w:top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7A86CF0B" w14:textId="78F5CEE3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Individual student work</w:t>
            </w:r>
          </w:p>
        </w:tc>
        <w:tc>
          <w:tcPr>
            <w:tcW w:w="37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2FDFD98" w14:textId="26FC7B85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Individual work</w:t>
            </w:r>
            <w:r w:rsidR="00082B94">
              <w:rPr>
                <w:rFonts w:eastAsia="Calibri" w:cs="Calibri"/>
                <w:bCs w:val="0"/>
                <w:szCs w:val="20"/>
                <w:lang w:val="en-GB"/>
              </w:rPr>
              <w:t xml:space="preserve"> in groups</w:t>
            </w:r>
          </w:p>
        </w:tc>
      </w:tr>
      <w:tr w:rsidR="299B964E" w14:paraId="1D07F256" w14:textId="77777777" w:rsidTr="003A2A46">
        <w:trPr>
          <w:trHeight w:val="300"/>
        </w:trPr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DECEE" w:themeFill="accent5" w:themeFillTint="33"/>
            <w:tcMar>
              <w:left w:w="105" w:type="dxa"/>
              <w:right w:w="105" w:type="dxa"/>
            </w:tcMar>
          </w:tcPr>
          <w:p w14:paraId="590975B4" w14:textId="352250A5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 xml:space="preserve">3. 9. 2024 </w:t>
            </w:r>
          </w:p>
          <w:p w14:paraId="7390B0C2" w14:textId="24182D4C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Tuesday</w:t>
            </w:r>
          </w:p>
          <w:p w14:paraId="64D49E0F" w14:textId="054BBCB6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393047D2" w14:textId="048CDAFE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8:00 – 9:00</w:t>
            </w:r>
          </w:p>
        </w:tc>
        <w:tc>
          <w:tcPr>
            <w:tcW w:w="1200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BCD9DE" w:themeFill="accent5" w:themeFillTint="66"/>
            <w:tcMar>
              <w:left w:w="105" w:type="dxa"/>
              <w:right w:w="105" w:type="dxa"/>
            </w:tcMar>
          </w:tcPr>
          <w:p w14:paraId="67DA6459" w14:textId="1ADC6754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ONLINE</w:t>
            </w:r>
          </w:p>
        </w:tc>
        <w:tc>
          <w:tcPr>
            <w:tcW w:w="1770" w:type="dxa"/>
            <w:tcBorders>
              <w:top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29BEC2AD" w14:textId="5E0651AE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Lecture</w:t>
            </w:r>
          </w:p>
        </w:tc>
        <w:tc>
          <w:tcPr>
            <w:tcW w:w="4740" w:type="dxa"/>
            <w:tcBorders>
              <w:top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2CC7A74B" w14:textId="225724A7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Challenges of navigation and spraying</w:t>
            </w:r>
          </w:p>
        </w:tc>
        <w:tc>
          <w:tcPr>
            <w:tcW w:w="37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CC2EDD1" w14:textId="2184CB1B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UM FALS / Chair of Biosystems Engineering</w:t>
            </w:r>
          </w:p>
        </w:tc>
      </w:tr>
      <w:tr w:rsidR="299B964E" w14:paraId="375789FC" w14:textId="77777777" w:rsidTr="003A2A46">
        <w:trPr>
          <w:trHeight w:val="300"/>
        </w:trPr>
        <w:tc>
          <w:tcPr>
            <w:tcW w:w="1350" w:type="dxa"/>
            <w:vMerge/>
            <w:tcBorders>
              <w:left w:val="single" w:sz="0" w:space="0" w:color="auto"/>
            </w:tcBorders>
            <w:shd w:val="clear" w:color="auto" w:fill="DDECEE" w:themeFill="accent5" w:themeFillTint="33"/>
          </w:tcPr>
          <w:p w14:paraId="41E01FDF" w14:textId="77777777" w:rsidR="0017781C" w:rsidRDefault="0017781C"/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BE8EC" w:themeFill="accent6" w:themeFillTint="33"/>
            <w:tcMar>
              <w:left w:w="105" w:type="dxa"/>
              <w:right w:w="105" w:type="dxa"/>
            </w:tcMar>
          </w:tcPr>
          <w:p w14:paraId="61229551" w14:textId="6C15A1FB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9:00 – 10:00</w:t>
            </w:r>
          </w:p>
        </w:tc>
        <w:tc>
          <w:tcPr>
            <w:tcW w:w="1200" w:type="dxa"/>
            <w:vMerge/>
            <w:shd w:val="clear" w:color="auto" w:fill="BCD9DE" w:themeFill="accent5" w:themeFillTint="66"/>
          </w:tcPr>
          <w:p w14:paraId="766BB27F" w14:textId="77777777" w:rsidR="0017781C" w:rsidRDefault="0017781C"/>
        </w:tc>
        <w:tc>
          <w:tcPr>
            <w:tcW w:w="17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BE8EC" w:themeFill="accent6" w:themeFillTint="33"/>
            <w:tcMar>
              <w:left w:w="105" w:type="dxa"/>
              <w:right w:w="105" w:type="dxa"/>
            </w:tcMar>
          </w:tcPr>
          <w:p w14:paraId="71DAB214" w14:textId="0FD7E15F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Break</w:t>
            </w:r>
          </w:p>
        </w:tc>
        <w:tc>
          <w:tcPr>
            <w:tcW w:w="4740" w:type="dxa"/>
            <w:tcBorders>
              <w:top w:val="single" w:sz="6" w:space="0" w:color="auto"/>
              <w:bottom w:val="single" w:sz="6" w:space="0" w:color="auto"/>
            </w:tcBorders>
            <w:shd w:val="clear" w:color="auto" w:fill="EBE8EC" w:themeFill="accent6" w:themeFillTint="33"/>
            <w:tcMar>
              <w:left w:w="105" w:type="dxa"/>
              <w:right w:w="105" w:type="dxa"/>
            </w:tcMar>
          </w:tcPr>
          <w:p w14:paraId="6D170DAB" w14:textId="7D8DEA2B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</w:p>
        </w:tc>
        <w:tc>
          <w:tcPr>
            <w:tcW w:w="37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E8EC" w:themeFill="accent6" w:themeFillTint="33"/>
            <w:tcMar>
              <w:left w:w="105" w:type="dxa"/>
              <w:right w:w="105" w:type="dxa"/>
            </w:tcMar>
          </w:tcPr>
          <w:p w14:paraId="57431498" w14:textId="3A312601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</w:p>
        </w:tc>
      </w:tr>
      <w:tr w:rsidR="299B964E" w14:paraId="12EB9A72" w14:textId="77777777" w:rsidTr="003A2A46">
        <w:trPr>
          <w:trHeight w:val="300"/>
        </w:trPr>
        <w:tc>
          <w:tcPr>
            <w:tcW w:w="1350" w:type="dxa"/>
            <w:vMerge/>
            <w:tcBorders>
              <w:left w:val="single" w:sz="0" w:space="0" w:color="auto"/>
              <w:bottom w:val="single" w:sz="0" w:space="0" w:color="auto"/>
            </w:tcBorders>
            <w:shd w:val="clear" w:color="auto" w:fill="DDECEE" w:themeFill="accent5" w:themeFillTint="33"/>
          </w:tcPr>
          <w:p w14:paraId="4A73214B" w14:textId="77777777" w:rsidR="0017781C" w:rsidRDefault="0017781C"/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4078684E" w14:textId="39D0168C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10:00 – 12:00</w:t>
            </w:r>
          </w:p>
        </w:tc>
        <w:tc>
          <w:tcPr>
            <w:tcW w:w="1200" w:type="dxa"/>
            <w:vMerge/>
            <w:tcBorders>
              <w:bottom w:val="single" w:sz="0" w:space="0" w:color="auto"/>
            </w:tcBorders>
            <w:shd w:val="clear" w:color="auto" w:fill="BCD9DE" w:themeFill="accent5" w:themeFillTint="66"/>
          </w:tcPr>
          <w:p w14:paraId="01B84DBB" w14:textId="77777777" w:rsidR="0017781C" w:rsidRDefault="0017781C"/>
        </w:tc>
        <w:tc>
          <w:tcPr>
            <w:tcW w:w="1770" w:type="dxa"/>
            <w:tcBorders>
              <w:top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7751935E" w14:textId="664D08A5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Field trials</w:t>
            </w:r>
          </w:p>
        </w:tc>
        <w:tc>
          <w:tcPr>
            <w:tcW w:w="4740" w:type="dxa"/>
            <w:tcBorders>
              <w:top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2D89CFF2" w14:textId="1C9A520A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Navigation of robots in agriculture – FRE</w:t>
            </w:r>
          </w:p>
        </w:tc>
        <w:tc>
          <w:tcPr>
            <w:tcW w:w="37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24F3AC5" w14:textId="0BDA4E83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UM FALS / Chair of Biosystems Engineering</w:t>
            </w:r>
          </w:p>
        </w:tc>
      </w:tr>
      <w:tr w:rsidR="299B964E" w14:paraId="557A3CE1" w14:textId="77777777" w:rsidTr="003A2A46">
        <w:trPr>
          <w:trHeight w:val="300"/>
        </w:trPr>
        <w:tc>
          <w:tcPr>
            <w:tcW w:w="1350" w:type="dxa"/>
            <w:vMerge/>
            <w:tcBorders>
              <w:left w:val="single" w:sz="0" w:space="0" w:color="auto"/>
            </w:tcBorders>
            <w:shd w:val="clear" w:color="auto" w:fill="DDECEE" w:themeFill="accent5" w:themeFillTint="33"/>
          </w:tcPr>
          <w:p w14:paraId="771C828A" w14:textId="77777777" w:rsidR="0017781C" w:rsidRDefault="0017781C"/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BE8EC" w:themeFill="accent6" w:themeFillTint="33"/>
            <w:tcMar>
              <w:left w:w="105" w:type="dxa"/>
              <w:right w:w="105" w:type="dxa"/>
            </w:tcMar>
          </w:tcPr>
          <w:p w14:paraId="0F852BCF" w14:textId="32EAA180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12:00 – 13:00</w:t>
            </w:r>
          </w:p>
        </w:tc>
        <w:tc>
          <w:tcPr>
            <w:tcW w:w="1200" w:type="dxa"/>
            <w:vMerge/>
            <w:shd w:val="clear" w:color="auto" w:fill="BCD9DE" w:themeFill="accent5" w:themeFillTint="66"/>
          </w:tcPr>
          <w:p w14:paraId="50967651" w14:textId="77777777" w:rsidR="0017781C" w:rsidRDefault="0017781C"/>
        </w:tc>
        <w:tc>
          <w:tcPr>
            <w:tcW w:w="17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BE8EC" w:themeFill="accent6" w:themeFillTint="33"/>
            <w:tcMar>
              <w:left w:w="105" w:type="dxa"/>
              <w:right w:w="105" w:type="dxa"/>
            </w:tcMar>
          </w:tcPr>
          <w:p w14:paraId="785D165F" w14:textId="7BE480BA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Break</w:t>
            </w:r>
          </w:p>
        </w:tc>
        <w:tc>
          <w:tcPr>
            <w:tcW w:w="4740" w:type="dxa"/>
            <w:tcBorders>
              <w:top w:val="single" w:sz="6" w:space="0" w:color="auto"/>
              <w:bottom w:val="single" w:sz="6" w:space="0" w:color="auto"/>
            </w:tcBorders>
            <w:shd w:val="clear" w:color="auto" w:fill="EBE8EC" w:themeFill="accent6" w:themeFillTint="33"/>
            <w:tcMar>
              <w:left w:w="105" w:type="dxa"/>
              <w:right w:w="105" w:type="dxa"/>
            </w:tcMar>
          </w:tcPr>
          <w:p w14:paraId="5E2BACFC" w14:textId="17980AD6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</w:p>
        </w:tc>
        <w:tc>
          <w:tcPr>
            <w:tcW w:w="37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E8EC" w:themeFill="accent6" w:themeFillTint="33"/>
            <w:tcMar>
              <w:left w:w="105" w:type="dxa"/>
              <w:right w:w="105" w:type="dxa"/>
            </w:tcMar>
          </w:tcPr>
          <w:p w14:paraId="51293D2B" w14:textId="27E73894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</w:p>
        </w:tc>
      </w:tr>
      <w:tr w:rsidR="299B964E" w14:paraId="266A38C4" w14:textId="77777777" w:rsidTr="003A2A46">
        <w:trPr>
          <w:trHeight w:val="300"/>
        </w:trPr>
        <w:tc>
          <w:tcPr>
            <w:tcW w:w="1350" w:type="dxa"/>
            <w:vMerge/>
            <w:tcBorders>
              <w:left w:val="single" w:sz="0" w:space="0" w:color="auto"/>
              <w:bottom w:val="single" w:sz="0" w:space="0" w:color="auto"/>
            </w:tcBorders>
            <w:shd w:val="clear" w:color="auto" w:fill="DDECEE" w:themeFill="accent5" w:themeFillTint="33"/>
          </w:tcPr>
          <w:p w14:paraId="51CA786E" w14:textId="77777777" w:rsidR="0017781C" w:rsidRDefault="0017781C"/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23E3980B" w14:textId="713D6B56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 xml:space="preserve">14:00 – 16:15 </w:t>
            </w:r>
          </w:p>
        </w:tc>
        <w:tc>
          <w:tcPr>
            <w:tcW w:w="1200" w:type="dxa"/>
            <w:vMerge/>
            <w:tcBorders>
              <w:bottom w:val="single" w:sz="0" w:space="0" w:color="auto"/>
            </w:tcBorders>
            <w:shd w:val="clear" w:color="auto" w:fill="BCD9DE" w:themeFill="accent5" w:themeFillTint="66"/>
          </w:tcPr>
          <w:p w14:paraId="2B53D2F5" w14:textId="77777777" w:rsidR="0017781C" w:rsidRDefault="0017781C"/>
        </w:tc>
        <w:tc>
          <w:tcPr>
            <w:tcW w:w="1770" w:type="dxa"/>
            <w:tcBorders>
              <w:top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5C3C1167" w14:textId="2ED4A9C3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Field trials</w:t>
            </w:r>
          </w:p>
        </w:tc>
        <w:tc>
          <w:tcPr>
            <w:tcW w:w="4740" w:type="dxa"/>
            <w:tcBorders>
              <w:top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38A00AA2" w14:textId="1D0FCB89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Precise spraying with robots – FRE</w:t>
            </w:r>
          </w:p>
        </w:tc>
        <w:tc>
          <w:tcPr>
            <w:tcW w:w="37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297BE0D" w14:textId="1C0ED4BB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UM FALS / Chair of Biosystems Engineering</w:t>
            </w:r>
          </w:p>
        </w:tc>
      </w:tr>
      <w:tr w:rsidR="299B964E" w14:paraId="4EB8127B" w14:textId="77777777" w:rsidTr="003A2A46">
        <w:trPr>
          <w:trHeight w:val="300"/>
        </w:trPr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DECEE" w:themeFill="accent5" w:themeFillTint="33"/>
            <w:tcMar>
              <w:left w:w="105" w:type="dxa"/>
              <w:right w:w="105" w:type="dxa"/>
            </w:tcMar>
          </w:tcPr>
          <w:p w14:paraId="0D4C3305" w14:textId="12311E31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 xml:space="preserve">4. 9. 2024 </w:t>
            </w:r>
          </w:p>
          <w:p w14:paraId="00202E45" w14:textId="4945DE2F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 xml:space="preserve">Wednesday </w:t>
            </w: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6305C383" w14:textId="2AB82A84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8:00 – 9:00</w:t>
            </w:r>
          </w:p>
        </w:tc>
        <w:tc>
          <w:tcPr>
            <w:tcW w:w="1200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BCD9DE" w:themeFill="accent5" w:themeFillTint="66"/>
            <w:tcMar>
              <w:left w:w="105" w:type="dxa"/>
              <w:right w:w="105" w:type="dxa"/>
            </w:tcMar>
          </w:tcPr>
          <w:p w14:paraId="3159529C" w14:textId="4235C504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ONLINE</w:t>
            </w:r>
          </w:p>
        </w:tc>
        <w:tc>
          <w:tcPr>
            <w:tcW w:w="1770" w:type="dxa"/>
            <w:tcBorders>
              <w:top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3D3EAA0F" w14:textId="5EE168A1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Lecture</w:t>
            </w:r>
          </w:p>
        </w:tc>
        <w:tc>
          <w:tcPr>
            <w:tcW w:w="4740" w:type="dxa"/>
            <w:tcBorders>
              <w:top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57197520" w14:textId="709FF2B4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Challenges of object detection and avoidance</w:t>
            </w:r>
          </w:p>
        </w:tc>
        <w:tc>
          <w:tcPr>
            <w:tcW w:w="37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591C6DC" w14:textId="34D36CDD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UM FALS / Chair of Biosystems Engineering</w:t>
            </w:r>
          </w:p>
        </w:tc>
      </w:tr>
      <w:tr w:rsidR="299B964E" w14:paraId="45B3FE5B" w14:textId="77777777" w:rsidTr="003A2A46">
        <w:trPr>
          <w:trHeight w:val="300"/>
        </w:trPr>
        <w:tc>
          <w:tcPr>
            <w:tcW w:w="1350" w:type="dxa"/>
            <w:vMerge/>
            <w:tcBorders>
              <w:left w:val="single" w:sz="0" w:space="0" w:color="auto"/>
            </w:tcBorders>
            <w:shd w:val="clear" w:color="auto" w:fill="DDECEE" w:themeFill="accent5" w:themeFillTint="33"/>
          </w:tcPr>
          <w:p w14:paraId="6C370AAD" w14:textId="77777777" w:rsidR="0017781C" w:rsidRDefault="0017781C"/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BE8EC" w:themeFill="accent6" w:themeFillTint="33"/>
            <w:tcMar>
              <w:left w:w="105" w:type="dxa"/>
              <w:right w:w="105" w:type="dxa"/>
            </w:tcMar>
          </w:tcPr>
          <w:p w14:paraId="6FE724EA" w14:textId="11BE7C02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9:00 – 10:00</w:t>
            </w:r>
          </w:p>
        </w:tc>
        <w:tc>
          <w:tcPr>
            <w:tcW w:w="1200" w:type="dxa"/>
            <w:vMerge/>
            <w:shd w:val="clear" w:color="auto" w:fill="BCD9DE" w:themeFill="accent5" w:themeFillTint="66"/>
          </w:tcPr>
          <w:p w14:paraId="38997C38" w14:textId="77777777" w:rsidR="0017781C" w:rsidRDefault="0017781C"/>
        </w:tc>
        <w:tc>
          <w:tcPr>
            <w:tcW w:w="17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BE8EC" w:themeFill="accent6" w:themeFillTint="33"/>
            <w:tcMar>
              <w:left w:w="105" w:type="dxa"/>
              <w:right w:w="105" w:type="dxa"/>
            </w:tcMar>
          </w:tcPr>
          <w:p w14:paraId="1382311E" w14:textId="5B19B986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Break</w:t>
            </w:r>
          </w:p>
        </w:tc>
        <w:tc>
          <w:tcPr>
            <w:tcW w:w="4740" w:type="dxa"/>
            <w:tcBorders>
              <w:top w:val="single" w:sz="6" w:space="0" w:color="auto"/>
              <w:bottom w:val="single" w:sz="6" w:space="0" w:color="auto"/>
            </w:tcBorders>
            <w:shd w:val="clear" w:color="auto" w:fill="EBE8EC" w:themeFill="accent6" w:themeFillTint="33"/>
            <w:tcMar>
              <w:left w:w="105" w:type="dxa"/>
              <w:right w:w="105" w:type="dxa"/>
            </w:tcMar>
          </w:tcPr>
          <w:p w14:paraId="3AD600FE" w14:textId="16C0A41E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</w:p>
        </w:tc>
        <w:tc>
          <w:tcPr>
            <w:tcW w:w="37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E8EC" w:themeFill="accent6" w:themeFillTint="33"/>
            <w:tcMar>
              <w:left w:w="105" w:type="dxa"/>
              <w:right w:w="105" w:type="dxa"/>
            </w:tcMar>
          </w:tcPr>
          <w:p w14:paraId="3989EFA0" w14:textId="7985E924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</w:p>
        </w:tc>
      </w:tr>
      <w:tr w:rsidR="299B964E" w14:paraId="3560347D" w14:textId="77777777" w:rsidTr="003A2A46">
        <w:trPr>
          <w:trHeight w:val="300"/>
        </w:trPr>
        <w:tc>
          <w:tcPr>
            <w:tcW w:w="1350" w:type="dxa"/>
            <w:vMerge/>
            <w:tcBorders>
              <w:left w:val="single" w:sz="0" w:space="0" w:color="auto"/>
            </w:tcBorders>
            <w:shd w:val="clear" w:color="auto" w:fill="DDECEE" w:themeFill="accent5" w:themeFillTint="33"/>
          </w:tcPr>
          <w:p w14:paraId="640A7E8C" w14:textId="77777777" w:rsidR="0017781C" w:rsidRDefault="0017781C"/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23DA3A7F" w14:textId="62A7B774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10:00 – 12:00</w:t>
            </w:r>
          </w:p>
        </w:tc>
        <w:tc>
          <w:tcPr>
            <w:tcW w:w="1200" w:type="dxa"/>
            <w:vMerge/>
            <w:shd w:val="clear" w:color="auto" w:fill="BCD9DE" w:themeFill="accent5" w:themeFillTint="66"/>
          </w:tcPr>
          <w:p w14:paraId="7AD183D4" w14:textId="77777777" w:rsidR="0017781C" w:rsidRDefault="0017781C"/>
        </w:tc>
        <w:tc>
          <w:tcPr>
            <w:tcW w:w="1770" w:type="dxa"/>
            <w:tcBorders>
              <w:top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3B1E25DF" w14:textId="7C3A56D5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Field trials</w:t>
            </w:r>
          </w:p>
        </w:tc>
        <w:tc>
          <w:tcPr>
            <w:tcW w:w="4740" w:type="dxa"/>
            <w:tcBorders>
              <w:top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180D767D" w14:textId="25A49468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Object detection in Agriculture – FRE</w:t>
            </w:r>
          </w:p>
        </w:tc>
        <w:tc>
          <w:tcPr>
            <w:tcW w:w="37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23DA2A5" w14:textId="041030AB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UM FALS / Chair of Biosystems Engineering</w:t>
            </w:r>
          </w:p>
        </w:tc>
      </w:tr>
      <w:tr w:rsidR="299B964E" w14:paraId="68623931" w14:textId="77777777" w:rsidTr="003A2A46">
        <w:trPr>
          <w:trHeight w:val="300"/>
        </w:trPr>
        <w:tc>
          <w:tcPr>
            <w:tcW w:w="1350" w:type="dxa"/>
            <w:vMerge/>
            <w:tcBorders>
              <w:left w:val="single" w:sz="0" w:space="0" w:color="auto"/>
            </w:tcBorders>
            <w:shd w:val="clear" w:color="auto" w:fill="DDECEE" w:themeFill="accent5" w:themeFillTint="33"/>
          </w:tcPr>
          <w:p w14:paraId="45F9B1CE" w14:textId="77777777" w:rsidR="0017781C" w:rsidRDefault="0017781C"/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BE8EC" w:themeFill="accent6" w:themeFillTint="33"/>
            <w:tcMar>
              <w:left w:w="105" w:type="dxa"/>
              <w:right w:w="105" w:type="dxa"/>
            </w:tcMar>
          </w:tcPr>
          <w:p w14:paraId="0BFD0EF9" w14:textId="0F53C4E1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12:00 – 13:00</w:t>
            </w:r>
          </w:p>
        </w:tc>
        <w:tc>
          <w:tcPr>
            <w:tcW w:w="1200" w:type="dxa"/>
            <w:vMerge/>
            <w:shd w:val="clear" w:color="auto" w:fill="BCD9DE" w:themeFill="accent5" w:themeFillTint="66"/>
          </w:tcPr>
          <w:p w14:paraId="04BD3291" w14:textId="77777777" w:rsidR="0017781C" w:rsidRDefault="0017781C"/>
        </w:tc>
        <w:tc>
          <w:tcPr>
            <w:tcW w:w="17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BE8EC" w:themeFill="accent6" w:themeFillTint="33"/>
            <w:tcMar>
              <w:left w:w="105" w:type="dxa"/>
              <w:right w:w="105" w:type="dxa"/>
            </w:tcMar>
          </w:tcPr>
          <w:p w14:paraId="0C10361E" w14:textId="25AF907C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Break</w:t>
            </w:r>
          </w:p>
        </w:tc>
        <w:tc>
          <w:tcPr>
            <w:tcW w:w="4740" w:type="dxa"/>
            <w:tcBorders>
              <w:top w:val="single" w:sz="6" w:space="0" w:color="auto"/>
              <w:bottom w:val="single" w:sz="6" w:space="0" w:color="auto"/>
            </w:tcBorders>
            <w:shd w:val="clear" w:color="auto" w:fill="EBE8EC" w:themeFill="accent6" w:themeFillTint="33"/>
            <w:tcMar>
              <w:left w:w="105" w:type="dxa"/>
              <w:right w:w="105" w:type="dxa"/>
            </w:tcMar>
          </w:tcPr>
          <w:p w14:paraId="3B449D32" w14:textId="11850BFB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</w:p>
        </w:tc>
        <w:tc>
          <w:tcPr>
            <w:tcW w:w="37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E8EC" w:themeFill="accent6" w:themeFillTint="33"/>
            <w:tcMar>
              <w:left w:w="105" w:type="dxa"/>
              <w:right w:w="105" w:type="dxa"/>
            </w:tcMar>
          </w:tcPr>
          <w:p w14:paraId="7FCA6BCB" w14:textId="220A06A3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</w:p>
        </w:tc>
      </w:tr>
      <w:tr w:rsidR="299B964E" w14:paraId="2FE6C7E6" w14:textId="77777777" w:rsidTr="003A2A46">
        <w:trPr>
          <w:trHeight w:val="300"/>
        </w:trPr>
        <w:tc>
          <w:tcPr>
            <w:tcW w:w="1350" w:type="dxa"/>
            <w:vMerge/>
            <w:tcBorders>
              <w:left w:val="single" w:sz="0" w:space="0" w:color="auto"/>
              <w:bottom w:val="single" w:sz="0" w:space="0" w:color="auto"/>
            </w:tcBorders>
            <w:shd w:val="clear" w:color="auto" w:fill="DDECEE" w:themeFill="accent5" w:themeFillTint="33"/>
          </w:tcPr>
          <w:p w14:paraId="74104E6D" w14:textId="77777777" w:rsidR="0017781C" w:rsidRDefault="0017781C"/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7CA9B820" w14:textId="71FFC436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 xml:space="preserve">14:00 – 16:15 </w:t>
            </w:r>
          </w:p>
        </w:tc>
        <w:tc>
          <w:tcPr>
            <w:tcW w:w="1200" w:type="dxa"/>
            <w:vMerge/>
            <w:tcBorders>
              <w:bottom w:val="single" w:sz="0" w:space="0" w:color="auto"/>
            </w:tcBorders>
            <w:shd w:val="clear" w:color="auto" w:fill="BCD9DE" w:themeFill="accent5" w:themeFillTint="66"/>
          </w:tcPr>
          <w:p w14:paraId="12B36BAF" w14:textId="77777777" w:rsidR="0017781C" w:rsidRDefault="0017781C"/>
        </w:tc>
        <w:tc>
          <w:tcPr>
            <w:tcW w:w="1770" w:type="dxa"/>
            <w:tcBorders>
              <w:top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1D39409B" w14:textId="589D44B1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Field trials</w:t>
            </w:r>
          </w:p>
        </w:tc>
        <w:tc>
          <w:tcPr>
            <w:tcW w:w="4740" w:type="dxa"/>
            <w:tcBorders>
              <w:top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5CFBA93F" w14:textId="047DC0AB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Avoidance of obstacles in Agriculture – FRE</w:t>
            </w:r>
          </w:p>
        </w:tc>
        <w:tc>
          <w:tcPr>
            <w:tcW w:w="37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019299A" w14:textId="62874EB8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UM FALS / Chair of Biosystems Engineering</w:t>
            </w:r>
          </w:p>
        </w:tc>
      </w:tr>
      <w:tr w:rsidR="299B964E" w14:paraId="30BBEDEF" w14:textId="77777777" w:rsidTr="003A2A46">
        <w:trPr>
          <w:trHeight w:val="300"/>
        </w:trPr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DECEE" w:themeFill="accent5" w:themeFillTint="33"/>
            <w:tcMar>
              <w:left w:w="105" w:type="dxa"/>
              <w:right w:w="105" w:type="dxa"/>
            </w:tcMar>
          </w:tcPr>
          <w:p w14:paraId="6C49FF1A" w14:textId="004ACEA6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 xml:space="preserve">5. 9. 2024 </w:t>
            </w:r>
          </w:p>
          <w:p w14:paraId="31276DB0" w14:textId="5985DB4E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 xml:space="preserve">Thursday </w:t>
            </w: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44EE8943" w14:textId="20C8990E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8:00 – 9:00</w:t>
            </w:r>
          </w:p>
        </w:tc>
        <w:tc>
          <w:tcPr>
            <w:tcW w:w="1200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BCD9DE" w:themeFill="accent5" w:themeFillTint="66"/>
            <w:tcMar>
              <w:left w:w="105" w:type="dxa"/>
              <w:right w:w="105" w:type="dxa"/>
            </w:tcMar>
          </w:tcPr>
          <w:p w14:paraId="53FD2736" w14:textId="333805FF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ONLINE</w:t>
            </w:r>
          </w:p>
        </w:tc>
        <w:tc>
          <w:tcPr>
            <w:tcW w:w="1770" w:type="dxa"/>
            <w:tcBorders>
              <w:top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24A4B8B8" w14:textId="2D659B42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Lecture</w:t>
            </w:r>
          </w:p>
        </w:tc>
        <w:tc>
          <w:tcPr>
            <w:tcW w:w="4740" w:type="dxa"/>
            <w:tcBorders>
              <w:top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28C37E50" w14:textId="4A77F56B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New ideas in agriculture</w:t>
            </w:r>
          </w:p>
        </w:tc>
        <w:tc>
          <w:tcPr>
            <w:tcW w:w="37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DF369B2" w14:textId="18FF68FF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UM FALS / Chair of Biosystems Engineering</w:t>
            </w:r>
          </w:p>
        </w:tc>
      </w:tr>
      <w:tr w:rsidR="299B964E" w14:paraId="54540696" w14:textId="77777777" w:rsidTr="003A2A46">
        <w:trPr>
          <w:trHeight w:val="300"/>
        </w:trPr>
        <w:tc>
          <w:tcPr>
            <w:tcW w:w="1350" w:type="dxa"/>
            <w:vMerge/>
            <w:tcBorders>
              <w:left w:val="single" w:sz="0" w:space="0" w:color="auto"/>
            </w:tcBorders>
            <w:shd w:val="clear" w:color="auto" w:fill="DDECEE" w:themeFill="accent5" w:themeFillTint="33"/>
          </w:tcPr>
          <w:p w14:paraId="7CC519D1" w14:textId="77777777" w:rsidR="0017781C" w:rsidRDefault="0017781C"/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BE8EC" w:themeFill="accent6" w:themeFillTint="33"/>
            <w:tcMar>
              <w:left w:w="105" w:type="dxa"/>
              <w:right w:w="105" w:type="dxa"/>
            </w:tcMar>
          </w:tcPr>
          <w:p w14:paraId="06A41DCA" w14:textId="4AD7627F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9:00 – 10:00</w:t>
            </w:r>
          </w:p>
        </w:tc>
        <w:tc>
          <w:tcPr>
            <w:tcW w:w="1200" w:type="dxa"/>
            <w:vMerge/>
            <w:shd w:val="clear" w:color="auto" w:fill="BCD9DE" w:themeFill="accent5" w:themeFillTint="66"/>
          </w:tcPr>
          <w:p w14:paraId="1F503D80" w14:textId="77777777" w:rsidR="0017781C" w:rsidRDefault="0017781C"/>
        </w:tc>
        <w:tc>
          <w:tcPr>
            <w:tcW w:w="17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BE8EC" w:themeFill="accent6" w:themeFillTint="33"/>
            <w:tcMar>
              <w:left w:w="105" w:type="dxa"/>
              <w:right w:w="105" w:type="dxa"/>
            </w:tcMar>
          </w:tcPr>
          <w:p w14:paraId="47AE5635" w14:textId="02582F4C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Break</w:t>
            </w:r>
          </w:p>
        </w:tc>
        <w:tc>
          <w:tcPr>
            <w:tcW w:w="4740" w:type="dxa"/>
            <w:tcBorders>
              <w:top w:val="single" w:sz="6" w:space="0" w:color="auto"/>
              <w:bottom w:val="single" w:sz="6" w:space="0" w:color="auto"/>
            </w:tcBorders>
            <w:shd w:val="clear" w:color="auto" w:fill="EBE8EC" w:themeFill="accent6" w:themeFillTint="33"/>
            <w:tcMar>
              <w:left w:w="105" w:type="dxa"/>
              <w:right w:w="105" w:type="dxa"/>
            </w:tcMar>
          </w:tcPr>
          <w:p w14:paraId="1429AB44" w14:textId="447EFBFA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</w:p>
        </w:tc>
        <w:tc>
          <w:tcPr>
            <w:tcW w:w="37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E8EC" w:themeFill="accent6" w:themeFillTint="33"/>
            <w:tcMar>
              <w:left w:w="105" w:type="dxa"/>
              <w:right w:w="105" w:type="dxa"/>
            </w:tcMar>
          </w:tcPr>
          <w:p w14:paraId="25936DB6" w14:textId="1FB4C714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</w:p>
        </w:tc>
      </w:tr>
      <w:tr w:rsidR="299B964E" w14:paraId="345C2CA1" w14:textId="77777777" w:rsidTr="003A2A46">
        <w:trPr>
          <w:trHeight w:val="300"/>
        </w:trPr>
        <w:tc>
          <w:tcPr>
            <w:tcW w:w="1350" w:type="dxa"/>
            <w:vMerge/>
            <w:tcBorders>
              <w:left w:val="single" w:sz="0" w:space="0" w:color="auto"/>
            </w:tcBorders>
            <w:shd w:val="clear" w:color="auto" w:fill="DDECEE" w:themeFill="accent5" w:themeFillTint="33"/>
          </w:tcPr>
          <w:p w14:paraId="4A9E662C" w14:textId="77777777" w:rsidR="0017781C" w:rsidRDefault="0017781C"/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74FDABA6" w14:textId="17B1BA5D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10:00 – 12:00</w:t>
            </w:r>
          </w:p>
        </w:tc>
        <w:tc>
          <w:tcPr>
            <w:tcW w:w="1200" w:type="dxa"/>
            <w:vMerge/>
            <w:shd w:val="clear" w:color="auto" w:fill="BCD9DE" w:themeFill="accent5" w:themeFillTint="66"/>
          </w:tcPr>
          <w:p w14:paraId="7BB388C0" w14:textId="77777777" w:rsidR="0017781C" w:rsidRDefault="0017781C"/>
        </w:tc>
        <w:tc>
          <w:tcPr>
            <w:tcW w:w="1770" w:type="dxa"/>
            <w:tcBorders>
              <w:top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6C232795" w14:textId="1E413F50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Field trials</w:t>
            </w:r>
          </w:p>
        </w:tc>
        <w:tc>
          <w:tcPr>
            <w:tcW w:w="4740" w:type="dxa"/>
            <w:tcBorders>
              <w:top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3432006D" w14:textId="5AB32722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 xml:space="preserve">Freestyle – FRE </w:t>
            </w:r>
          </w:p>
        </w:tc>
        <w:tc>
          <w:tcPr>
            <w:tcW w:w="37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6622A0B" w14:textId="5F02A8B3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UM FALS / Chair of Biosystems Engineering</w:t>
            </w:r>
          </w:p>
        </w:tc>
      </w:tr>
      <w:tr w:rsidR="299B964E" w14:paraId="3AAB46B5" w14:textId="77777777" w:rsidTr="003A2A46">
        <w:trPr>
          <w:trHeight w:val="300"/>
        </w:trPr>
        <w:tc>
          <w:tcPr>
            <w:tcW w:w="1350" w:type="dxa"/>
            <w:vMerge/>
            <w:tcBorders>
              <w:left w:val="single" w:sz="0" w:space="0" w:color="auto"/>
              <w:bottom w:val="single" w:sz="0" w:space="0" w:color="auto"/>
            </w:tcBorders>
            <w:shd w:val="clear" w:color="auto" w:fill="DDECEE" w:themeFill="accent5" w:themeFillTint="33"/>
          </w:tcPr>
          <w:p w14:paraId="21F95665" w14:textId="77777777" w:rsidR="0017781C" w:rsidRDefault="0017781C"/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BE8EC" w:themeFill="accent6" w:themeFillTint="33"/>
            <w:tcMar>
              <w:left w:w="105" w:type="dxa"/>
              <w:right w:w="105" w:type="dxa"/>
            </w:tcMar>
          </w:tcPr>
          <w:p w14:paraId="725F3178" w14:textId="65747F87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12:00 – 13:00</w:t>
            </w:r>
          </w:p>
        </w:tc>
        <w:tc>
          <w:tcPr>
            <w:tcW w:w="1200" w:type="dxa"/>
            <w:vMerge/>
            <w:tcBorders>
              <w:bottom w:val="single" w:sz="0" w:space="0" w:color="auto"/>
            </w:tcBorders>
            <w:shd w:val="clear" w:color="auto" w:fill="BCD9DE" w:themeFill="accent5" w:themeFillTint="66"/>
          </w:tcPr>
          <w:p w14:paraId="3DEF9323" w14:textId="77777777" w:rsidR="0017781C" w:rsidRDefault="0017781C"/>
        </w:tc>
        <w:tc>
          <w:tcPr>
            <w:tcW w:w="17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BE8EC" w:themeFill="accent6" w:themeFillTint="33"/>
            <w:tcMar>
              <w:left w:w="105" w:type="dxa"/>
              <w:right w:w="105" w:type="dxa"/>
            </w:tcMar>
          </w:tcPr>
          <w:p w14:paraId="0989EA07" w14:textId="34CDB878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Break</w:t>
            </w:r>
          </w:p>
        </w:tc>
        <w:tc>
          <w:tcPr>
            <w:tcW w:w="4740" w:type="dxa"/>
            <w:tcBorders>
              <w:top w:val="single" w:sz="6" w:space="0" w:color="auto"/>
              <w:bottom w:val="single" w:sz="6" w:space="0" w:color="auto"/>
            </w:tcBorders>
            <w:shd w:val="clear" w:color="auto" w:fill="EBE8EC" w:themeFill="accent6" w:themeFillTint="33"/>
            <w:tcMar>
              <w:left w:w="105" w:type="dxa"/>
              <w:right w:w="105" w:type="dxa"/>
            </w:tcMar>
          </w:tcPr>
          <w:p w14:paraId="256C31AB" w14:textId="2AA58748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</w:p>
        </w:tc>
        <w:tc>
          <w:tcPr>
            <w:tcW w:w="37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E8EC" w:themeFill="accent6" w:themeFillTint="33"/>
            <w:tcMar>
              <w:left w:w="105" w:type="dxa"/>
              <w:right w:w="105" w:type="dxa"/>
            </w:tcMar>
          </w:tcPr>
          <w:p w14:paraId="34F30C14" w14:textId="606E55E9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</w:p>
        </w:tc>
      </w:tr>
      <w:tr w:rsidR="299B964E" w14:paraId="6AF654C8" w14:textId="77777777" w:rsidTr="003A2A46">
        <w:trPr>
          <w:trHeight w:val="300"/>
        </w:trPr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DECEE" w:themeFill="accent5" w:themeFillTint="33"/>
            <w:tcMar>
              <w:left w:w="105" w:type="dxa"/>
              <w:right w:w="105" w:type="dxa"/>
            </w:tcMar>
          </w:tcPr>
          <w:p w14:paraId="3218B4F7" w14:textId="285204FC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 xml:space="preserve">6. 9. 2024 </w:t>
            </w:r>
          </w:p>
          <w:p w14:paraId="160ED606" w14:textId="66CDDB1E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Friday</w:t>
            </w: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67D718DF" w14:textId="125B1B52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9:00 – 11:00</w:t>
            </w:r>
          </w:p>
        </w:tc>
        <w:tc>
          <w:tcPr>
            <w:tcW w:w="1200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BCD9DE" w:themeFill="accent5" w:themeFillTint="66"/>
            <w:tcMar>
              <w:left w:w="105" w:type="dxa"/>
              <w:right w:w="105" w:type="dxa"/>
            </w:tcMar>
          </w:tcPr>
          <w:p w14:paraId="592F1374" w14:textId="0883C6B8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ONLINE</w:t>
            </w:r>
          </w:p>
        </w:tc>
        <w:tc>
          <w:tcPr>
            <w:tcW w:w="1770" w:type="dxa"/>
            <w:tcBorders>
              <w:top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02EAC486" w14:textId="2A9220F4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Lecture</w:t>
            </w:r>
          </w:p>
        </w:tc>
        <w:tc>
          <w:tcPr>
            <w:tcW w:w="4740" w:type="dxa"/>
            <w:tcBorders>
              <w:top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3449B835" w14:textId="072C77F2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Presentation of the results</w:t>
            </w:r>
          </w:p>
        </w:tc>
        <w:tc>
          <w:tcPr>
            <w:tcW w:w="37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B958798" w14:textId="76DD675E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UM FALS / Chair of Biosystems Engineering</w:t>
            </w:r>
          </w:p>
        </w:tc>
      </w:tr>
      <w:tr w:rsidR="299B964E" w14:paraId="05EB67AC" w14:textId="77777777" w:rsidTr="003A2A46">
        <w:trPr>
          <w:trHeight w:val="300"/>
        </w:trPr>
        <w:tc>
          <w:tcPr>
            <w:tcW w:w="1350" w:type="dxa"/>
            <w:vMerge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DDECEE" w:themeFill="accent5" w:themeFillTint="33"/>
          </w:tcPr>
          <w:p w14:paraId="7C08BA45" w14:textId="77777777" w:rsidR="0017781C" w:rsidRDefault="0017781C"/>
        </w:tc>
        <w:tc>
          <w:tcPr>
            <w:tcW w:w="1170" w:type="dxa"/>
            <w:tcBorders>
              <w:top w:val="single" w:sz="6" w:space="0" w:color="auto"/>
            </w:tcBorders>
            <w:shd w:val="clear" w:color="auto" w:fill="EBE8EC" w:themeFill="accent6" w:themeFillTint="33"/>
            <w:tcMar>
              <w:left w:w="105" w:type="dxa"/>
              <w:right w:w="105" w:type="dxa"/>
            </w:tcMar>
          </w:tcPr>
          <w:p w14:paraId="187C34B5" w14:textId="126A8E41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11:00 -</w:t>
            </w:r>
          </w:p>
        </w:tc>
        <w:tc>
          <w:tcPr>
            <w:tcW w:w="1200" w:type="dxa"/>
            <w:vMerge/>
            <w:tcBorders>
              <w:top w:val="single" w:sz="0" w:space="0" w:color="auto"/>
              <w:bottom w:val="single" w:sz="0" w:space="0" w:color="auto"/>
            </w:tcBorders>
            <w:shd w:val="clear" w:color="auto" w:fill="BCD9DE" w:themeFill="accent5" w:themeFillTint="66"/>
          </w:tcPr>
          <w:p w14:paraId="77EF37FB" w14:textId="77777777" w:rsidR="0017781C" w:rsidRDefault="0017781C"/>
        </w:tc>
        <w:tc>
          <w:tcPr>
            <w:tcW w:w="1770" w:type="dxa"/>
            <w:tcBorders>
              <w:top w:val="single" w:sz="6" w:space="0" w:color="auto"/>
            </w:tcBorders>
            <w:shd w:val="clear" w:color="auto" w:fill="EBE8EC" w:themeFill="accent6" w:themeFillTint="33"/>
            <w:tcMar>
              <w:left w:w="105" w:type="dxa"/>
              <w:right w:w="105" w:type="dxa"/>
            </w:tcMar>
          </w:tcPr>
          <w:p w14:paraId="1C7A63D9" w14:textId="40CA42C5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Farewell</w:t>
            </w:r>
          </w:p>
        </w:tc>
        <w:tc>
          <w:tcPr>
            <w:tcW w:w="4740" w:type="dxa"/>
            <w:tcBorders>
              <w:top w:val="single" w:sz="6" w:space="0" w:color="auto"/>
            </w:tcBorders>
            <w:shd w:val="clear" w:color="auto" w:fill="EBE8EC" w:themeFill="accent6" w:themeFillTint="33"/>
            <w:tcMar>
              <w:left w:w="105" w:type="dxa"/>
              <w:right w:w="105" w:type="dxa"/>
            </w:tcMar>
          </w:tcPr>
          <w:p w14:paraId="289A850C" w14:textId="32FCF241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 xml:space="preserve">Closing thoughts and farewell </w:t>
            </w:r>
          </w:p>
        </w:tc>
        <w:tc>
          <w:tcPr>
            <w:tcW w:w="3720" w:type="dxa"/>
            <w:tcBorders>
              <w:top w:val="single" w:sz="6" w:space="0" w:color="auto"/>
              <w:right w:val="single" w:sz="6" w:space="0" w:color="auto"/>
            </w:tcBorders>
            <w:shd w:val="clear" w:color="auto" w:fill="EBE8EC" w:themeFill="accent6" w:themeFillTint="33"/>
            <w:tcMar>
              <w:left w:w="105" w:type="dxa"/>
              <w:right w:w="105" w:type="dxa"/>
            </w:tcMar>
          </w:tcPr>
          <w:p w14:paraId="1A3B2703" w14:textId="7B1794D5" w:rsidR="299B964E" w:rsidRDefault="299B964E" w:rsidP="299B964E">
            <w:pPr>
              <w:rPr>
                <w:rFonts w:eastAsia="Calibri" w:cs="Calibri"/>
                <w:bCs w:val="0"/>
                <w:szCs w:val="20"/>
              </w:rPr>
            </w:pPr>
            <w:r w:rsidRPr="299B964E">
              <w:rPr>
                <w:rFonts w:eastAsia="Calibri" w:cs="Calibri"/>
                <w:bCs w:val="0"/>
                <w:szCs w:val="20"/>
                <w:lang w:val="en-GB"/>
              </w:rPr>
              <w:t>UM FALS / Chair of Biosystems Engineering</w:t>
            </w:r>
          </w:p>
        </w:tc>
      </w:tr>
    </w:tbl>
    <w:p w14:paraId="38A9AF11" w14:textId="0001B198" w:rsidR="00675FDE" w:rsidRDefault="00675FDE" w:rsidP="299B964E"/>
    <w:tbl>
      <w:tblPr>
        <w:tblStyle w:val="TableGrid"/>
        <w:tblW w:w="0" w:type="auto"/>
        <w:tblBorders>
          <w:top w:val="none" w:sz="0" w:space="0" w:color="auto"/>
          <w:bottom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6916"/>
      </w:tblGrid>
      <w:tr w:rsidR="00675FDE" w14:paraId="72751C44" w14:textId="77777777" w:rsidTr="00082B94">
        <w:tc>
          <w:tcPr>
            <w:tcW w:w="7088" w:type="dxa"/>
          </w:tcPr>
          <w:p w14:paraId="60ADE322" w14:textId="77777777" w:rsidR="00675FDE" w:rsidRPr="00024052" w:rsidRDefault="00675FDE" w:rsidP="299B964E">
            <w:pPr>
              <w:rPr>
                <w:b/>
              </w:rPr>
            </w:pPr>
            <w:r w:rsidRPr="299B964E">
              <w:rPr>
                <w:b/>
              </w:rPr>
              <w:t xml:space="preserve">Program committee: </w:t>
            </w:r>
          </w:p>
          <w:p w14:paraId="44F03CF1" w14:textId="77777777" w:rsidR="00675FDE" w:rsidRPr="00024052" w:rsidRDefault="00675FDE" w:rsidP="00675FDE">
            <w:r w:rsidRPr="00024052">
              <w:t xml:space="preserve">Assist. prof. dr. </w:t>
            </w:r>
            <w:r>
              <w:t xml:space="preserve">Jurij Rakun </w:t>
            </w:r>
            <w:r w:rsidRPr="00024052">
              <w:t xml:space="preserve"> </w:t>
            </w:r>
          </w:p>
          <w:p w14:paraId="4F5EBD78" w14:textId="77777777" w:rsidR="00675FDE" w:rsidRDefault="00675FDE" w:rsidP="00675FDE">
            <w:r w:rsidRPr="00024052">
              <w:t>Ass</w:t>
            </w:r>
            <w:r>
              <w:t>oc</w:t>
            </w:r>
            <w:r w:rsidRPr="00024052">
              <w:t xml:space="preserve">. prof. dr. </w:t>
            </w:r>
            <w:r>
              <w:t>Miran Lakota</w:t>
            </w:r>
            <w:r w:rsidRPr="00024052">
              <w:t xml:space="preserve"> </w:t>
            </w:r>
          </w:p>
          <w:p w14:paraId="00978F39" w14:textId="77777777" w:rsidR="00675FDE" w:rsidRDefault="00675FDE" w:rsidP="00675FDE">
            <w:r>
              <w:t>Full prof. dr. Denis Stajnko</w:t>
            </w:r>
          </w:p>
          <w:p w14:paraId="515E1D07" w14:textId="77777777" w:rsidR="00675FDE" w:rsidRDefault="00675FDE" w:rsidP="00675FDE">
            <w:r>
              <w:t>Assist. Prof. dr. Peter Vindiš</w:t>
            </w:r>
          </w:p>
          <w:p w14:paraId="228C6C8A" w14:textId="77777777" w:rsidR="00675FDE" w:rsidRDefault="00675FDE" w:rsidP="00675FDE">
            <w:r>
              <w:t>Assist. Prof. dr. Peter Berk</w:t>
            </w:r>
          </w:p>
          <w:p w14:paraId="002CA4A8" w14:textId="77777777" w:rsidR="00675FDE" w:rsidRDefault="00675FDE" w:rsidP="00675FDE">
            <w:r>
              <w:t xml:space="preserve">Dr. Peter </w:t>
            </w:r>
            <w:proofErr w:type="spellStart"/>
            <w:r>
              <w:t>Lepej</w:t>
            </w:r>
            <w:proofErr w:type="spellEnd"/>
          </w:p>
          <w:p w14:paraId="4BB56F30" w14:textId="77777777" w:rsidR="00675FDE" w:rsidRDefault="00675FDE" w:rsidP="00675FDE">
            <w:r>
              <w:t>Dr. Damijan Kelc</w:t>
            </w:r>
          </w:p>
          <w:p w14:paraId="0A775A16" w14:textId="77777777" w:rsidR="00675FDE" w:rsidRPr="00024052" w:rsidRDefault="00675FDE" w:rsidP="00675FDE">
            <w:r>
              <w:t>Erik Rihter, MSc</w:t>
            </w:r>
          </w:p>
          <w:p w14:paraId="1FC7B118" w14:textId="77777777" w:rsidR="00675FDE" w:rsidRPr="00024052" w:rsidRDefault="00675FDE" w:rsidP="00675FDE">
            <w:r w:rsidRPr="00024052">
              <w:t xml:space="preserve">Katja Težak, lector </w:t>
            </w:r>
          </w:p>
          <w:p w14:paraId="4AE1BAE9" w14:textId="77777777" w:rsidR="00675FDE" w:rsidRDefault="00675FDE" w:rsidP="00675FDE">
            <w:r>
              <w:t xml:space="preserve">Tjaša </w:t>
            </w:r>
            <w:proofErr w:type="spellStart"/>
            <w:r>
              <w:t>Vukmanič</w:t>
            </w:r>
            <w:proofErr w:type="spellEnd"/>
            <w:r>
              <w:t>, MSc</w:t>
            </w:r>
          </w:p>
          <w:p w14:paraId="5AE6F4E4" w14:textId="77777777" w:rsidR="00675FDE" w:rsidRDefault="00675FDE" w:rsidP="00675FDE">
            <w:r>
              <w:t>Urška Lisec, MSc</w:t>
            </w:r>
          </w:p>
          <w:p w14:paraId="50CC6AA3" w14:textId="19505D0E" w:rsidR="005576D6" w:rsidRDefault="005576D6" w:rsidP="00675FDE">
            <w:r>
              <w:t xml:space="preserve">Peter </w:t>
            </w:r>
            <w:proofErr w:type="spellStart"/>
            <w:r>
              <w:t>B</w:t>
            </w:r>
            <w:r w:rsidR="00082B94">
              <w:t>e</w:t>
            </w:r>
            <w:r>
              <w:t>rnad</w:t>
            </w:r>
            <w:proofErr w:type="spellEnd"/>
            <w:r>
              <w:t xml:space="preserve">, </w:t>
            </w:r>
            <w:proofErr w:type="spellStart"/>
            <w:r>
              <w:t>Msc</w:t>
            </w:r>
            <w:proofErr w:type="spellEnd"/>
          </w:p>
        </w:tc>
        <w:tc>
          <w:tcPr>
            <w:tcW w:w="6916" w:type="dxa"/>
            <w:vAlign w:val="top"/>
          </w:tcPr>
          <w:p w14:paraId="4D23E1EE" w14:textId="77777777" w:rsidR="00675FDE" w:rsidRDefault="00675FDE" w:rsidP="299B964E">
            <w:pPr>
              <w:rPr>
                <w:b/>
              </w:rPr>
            </w:pPr>
            <w:r w:rsidRPr="299B964E">
              <w:rPr>
                <w:b/>
              </w:rPr>
              <w:t>Invited (international) lecturers:</w:t>
            </w:r>
          </w:p>
          <w:p w14:paraId="5BADF645" w14:textId="77777777" w:rsidR="00675FDE" w:rsidRDefault="00675FDE" w:rsidP="00675FDE">
            <w:r w:rsidRPr="000035B6">
              <w:t xml:space="preserve">Assist. Prof. </w:t>
            </w:r>
            <w:proofErr w:type="spellStart"/>
            <w:r w:rsidRPr="000035B6">
              <w:t>Péter</w:t>
            </w:r>
            <w:proofErr w:type="spellEnd"/>
            <w:r w:rsidRPr="000035B6">
              <w:t xml:space="preserve"> </w:t>
            </w:r>
            <w:proofErr w:type="spellStart"/>
            <w:r w:rsidRPr="000035B6">
              <w:t>Bodor</w:t>
            </w:r>
            <w:proofErr w:type="spellEnd"/>
            <w:r w:rsidRPr="000035B6">
              <w:t>, Hungarian University of Life Sciences (MATE)</w:t>
            </w:r>
          </w:p>
          <w:p w14:paraId="50E069E4" w14:textId="77777777" w:rsidR="005576D6" w:rsidRDefault="005576D6" w:rsidP="00675FDE">
            <w:r>
              <w:t>Assist. Prof. Marko Ocepek, Norwegian University of Life Sciences (NMBU)</w:t>
            </w:r>
          </w:p>
          <w:p w14:paraId="1D201292" w14:textId="2A6FE46F" w:rsidR="005576D6" w:rsidRDefault="005576D6" w:rsidP="00675FDE">
            <w:r>
              <w:t>Assist. Prof. Petr Šarec, Czech University of Life Sciences Prague (CULS)</w:t>
            </w:r>
          </w:p>
        </w:tc>
      </w:tr>
    </w:tbl>
    <w:p w14:paraId="0D7484E9" w14:textId="4A1B8F6C" w:rsidR="00D16432" w:rsidRDefault="00D16432" w:rsidP="00675FDE">
      <w:pPr>
        <w:jc w:val="both"/>
        <w:rPr>
          <w:sz w:val="24"/>
          <w:szCs w:val="24"/>
        </w:rPr>
      </w:pPr>
    </w:p>
    <w:sectPr w:rsidR="00D16432" w:rsidSect="008A4AF0">
      <w:headerReference w:type="default" r:id="rId19"/>
      <w:footerReference w:type="default" r:id="rId20"/>
      <w:pgSz w:w="16838" w:h="11906" w:orient="landscape"/>
      <w:pgMar w:top="1417" w:right="1417" w:bottom="1223" w:left="1193" w:header="708" w:footer="708" w:gutter="0"/>
      <w:pgBorders w:offsetFrom="page">
        <w:top w:val="single" w:sz="12" w:space="24" w:color="D3E5F6" w:themeColor="accent3" w:themeTint="33"/>
        <w:left w:val="single" w:sz="12" w:space="24" w:color="D3E5F6" w:themeColor="accent3" w:themeTint="33"/>
        <w:bottom w:val="single" w:sz="12" w:space="24" w:color="D3E5F6" w:themeColor="accent3" w:themeTint="33"/>
        <w:right w:val="single" w:sz="12" w:space="24" w:color="D3E5F6" w:themeColor="accent3" w:themeTint="3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4A9DB" w14:textId="77777777" w:rsidR="008A4AF0" w:rsidRDefault="008A4AF0" w:rsidP="00872943">
      <w:pPr>
        <w:spacing w:after="0" w:line="240" w:lineRule="auto"/>
      </w:pPr>
      <w:r>
        <w:separator/>
      </w:r>
    </w:p>
  </w:endnote>
  <w:endnote w:type="continuationSeparator" w:id="0">
    <w:p w14:paraId="52FADC73" w14:textId="77777777" w:rsidR="008A4AF0" w:rsidRDefault="008A4AF0" w:rsidP="00872943">
      <w:pPr>
        <w:spacing w:after="0" w:line="240" w:lineRule="auto"/>
      </w:pPr>
      <w:r>
        <w:continuationSeparator/>
      </w:r>
    </w:p>
  </w:endnote>
  <w:endnote w:type="continuationNotice" w:id="1">
    <w:p w14:paraId="6A598A2A" w14:textId="77777777" w:rsidR="008A4AF0" w:rsidRDefault="008A4A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99B964E" w14:paraId="7CCAF0CC" w14:textId="77777777" w:rsidTr="299B964E">
      <w:trPr>
        <w:trHeight w:val="300"/>
      </w:trPr>
      <w:tc>
        <w:tcPr>
          <w:tcW w:w="3020" w:type="dxa"/>
        </w:tcPr>
        <w:p w14:paraId="66BE5AAF" w14:textId="72052571" w:rsidR="299B964E" w:rsidRDefault="299B964E" w:rsidP="299B964E">
          <w:pPr>
            <w:pStyle w:val="Header"/>
            <w:ind w:left="-115"/>
          </w:pPr>
        </w:p>
      </w:tc>
      <w:tc>
        <w:tcPr>
          <w:tcW w:w="3020" w:type="dxa"/>
        </w:tcPr>
        <w:p w14:paraId="3C499E15" w14:textId="50957277" w:rsidR="299B964E" w:rsidRDefault="299B964E" w:rsidP="299B964E">
          <w:pPr>
            <w:pStyle w:val="Header"/>
            <w:jc w:val="center"/>
          </w:pPr>
        </w:p>
      </w:tc>
      <w:tc>
        <w:tcPr>
          <w:tcW w:w="3020" w:type="dxa"/>
        </w:tcPr>
        <w:p w14:paraId="2822AC1A" w14:textId="241D12F1" w:rsidR="299B964E" w:rsidRDefault="299B964E" w:rsidP="299B964E">
          <w:pPr>
            <w:pStyle w:val="Header"/>
            <w:ind w:right="-115"/>
            <w:jc w:val="right"/>
          </w:pPr>
        </w:p>
      </w:tc>
    </w:tr>
  </w:tbl>
  <w:p w14:paraId="248CEF77" w14:textId="1AB640A6" w:rsidR="0091799B" w:rsidRDefault="0091799B" w:rsidP="0091799B">
    <w:pPr>
      <w:pStyle w:val="NormalWeb"/>
      <w:jc w:val="center"/>
    </w:pPr>
  </w:p>
  <w:p w14:paraId="0316DDD0" w14:textId="672F564A" w:rsidR="299B964E" w:rsidRDefault="299B964E" w:rsidP="299B96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740"/>
      <w:gridCol w:w="4740"/>
      <w:gridCol w:w="4740"/>
    </w:tblGrid>
    <w:tr w:rsidR="299B964E" w14:paraId="10E514DA" w14:textId="77777777" w:rsidTr="299B964E">
      <w:trPr>
        <w:trHeight w:val="300"/>
      </w:trPr>
      <w:tc>
        <w:tcPr>
          <w:tcW w:w="4740" w:type="dxa"/>
        </w:tcPr>
        <w:p w14:paraId="0410030F" w14:textId="0A07773E" w:rsidR="299B964E" w:rsidRDefault="299B964E" w:rsidP="299B964E">
          <w:pPr>
            <w:pStyle w:val="Header"/>
            <w:ind w:left="-115"/>
          </w:pPr>
        </w:p>
      </w:tc>
      <w:tc>
        <w:tcPr>
          <w:tcW w:w="4740" w:type="dxa"/>
        </w:tcPr>
        <w:p w14:paraId="2F2FC360" w14:textId="3E9CC837" w:rsidR="299B964E" w:rsidRDefault="299B964E" w:rsidP="299B964E">
          <w:pPr>
            <w:pStyle w:val="Header"/>
            <w:jc w:val="center"/>
          </w:pPr>
        </w:p>
      </w:tc>
      <w:tc>
        <w:tcPr>
          <w:tcW w:w="4740" w:type="dxa"/>
        </w:tcPr>
        <w:p w14:paraId="6170CC77" w14:textId="51C745A9" w:rsidR="299B964E" w:rsidRDefault="299B964E" w:rsidP="299B964E">
          <w:pPr>
            <w:pStyle w:val="Header"/>
            <w:ind w:right="-115"/>
            <w:jc w:val="right"/>
          </w:pPr>
        </w:p>
      </w:tc>
    </w:tr>
  </w:tbl>
  <w:p w14:paraId="46F55241" w14:textId="312F6C81" w:rsidR="299B964E" w:rsidRDefault="299B964E" w:rsidP="299B96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1A3B3" w14:textId="77777777" w:rsidR="008A4AF0" w:rsidRDefault="008A4AF0" w:rsidP="00872943">
      <w:pPr>
        <w:spacing w:after="0" w:line="240" w:lineRule="auto"/>
      </w:pPr>
      <w:r>
        <w:separator/>
      </w:r>
    </w:p>
  </w:footnote>
  <w:footnote w:type="continuationSeparator" w:id="0">
    <w:p w14:paraId="6314A0EB" w14:textId="77777777" w:rsidR="008A4AF0" w:rsidRDefault="008A4AF0" w:rsidP="00872943">
      <w:pPr>
        <w:spacing w:after="0" w:line="240" w:lineRule="auto"/>
      </w:pPr>
      <w:r>
        <w:continuationSeparator/>
      </w:r>
    </w:p>
  </w:footnote>
  <w:footnote w:type="continuationNotice" w:id="1">
    <w:p w14:paraId="08451E09" w14:textId="77777777" w:rsidR="008A4AF0" w:rsidRDefault="008A4A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740"/>
      <w:gridCol w:w="4740"/>
      <w:gridCol w:w="4740"/>
    </w:tblGrid>
    <w:tr w:rsidR="299B964E" w14:paraId="7682FD51" w14:textId="77777777" w:rsidTr="299B964E">
      <w:trPr>
        <w:trHeight w:val="300"/>
      </w:trPr>
      <w:tc>
        <w:tcPr>
          <w:tcW w:w="4740" w:type="dxa"/>
        </w:tcPr>
        <w:p w14:paraId="009ADD9F" w14:textId="2F5FD3B3" w:rsidR="299B964E" w:rsidRDefault="299B964E" w:rsidP="299B964E">
          <w:pPr>
            <w:pStyle w:val="Header"/>
            <w:ind w:left="-115"/>
          </w:pPr>
        </w:p>
      </w:tc>
      <w:tc>
        <w:tcPr>
          <w:tcW w:w="4740" w:type="dxa"/>
        </w:tcPr>
        <w:p w14:paraId="18AC4423" w14:textId="0155687F" w:rsidR="299B964E" w:rsidRDefault="299B964E" w:rsidP="299B964E">
          <w:pPr>
            <w:pStyle w:val="Header"/>
            <w:jc w:val="center"/>
          </w:pPr>
        </w:p>
      </w:tc>
      <w:tc>
        <w:tcPr>
          <w:tcW w:w="4740" w:type="dxa"/>
        </w:tcPr>
        <w:p w14:paraId="79F5C263" w14:textId="0B2DED78" w:rsidR="299B964E" w:rsidRDefault="299B964E" w:rsidP="299B964E">
          <w:pPr>
            <w:pStyle w:val="Header"/>
            <w:ind w:right="-115"/>
            <w:jc w:val="right"/>
          </w:pPr>
        </w:p>
      </w:tc>
    </w:tr>
  </w:tbl>
  <w:p w14:paraId="28C622AF" w14:textId="6FE77D66" w:rsidR="299B964E" w:rsidRDefault="299B964E" w:rsidP="299B96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2508"/>
    <w:multiLevelType w:val="hybridMultilevel"/>
    <w:tmpl w:val="863ACF50"/>
    <w:lvl w:ilvl="0" w:tplc="46CA2E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037F5"/>
    <w:multiLevelType w:val="hybridMultilevel"/>
    <w:tmpl w:val="F3D27054"/>
    <w:lvl w:ilvl="0" w:tplc="0424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88403AE"/>
    <w:multiLevelType w:val="hybridMultilevel"/>
    <w:tmpl w:val="A710A5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842A3"/>
    <w:multiLevelType w:val="hybridMultilevel"/>
    <w:tmpl w:val="FFFFFFFF"/>
    <w:lvl w:ilvl="0" w:tplc="F6B4F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C1AEA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12BF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F00B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5EBD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CC5A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CCCD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A6B4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7632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93161"/>
    <w:multiLevelType w:val="hybridMultilevel"/>
    <w:tmpl w:val="FFFFFFFF"/>
    <w:lvl w:ilvl="0" w:tplc="8C785E4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4C810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AA44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A04D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CCB2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8274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026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568B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4235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623FB"/>
    <w:multiLevelType w:val="hybridMultilevel"/>
    <w:tmpl w:val="316A166E"/>
    <w:lvl w:ilvl="0" w:tplc="464C486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48574">
    <w:abstractNumId w:val="4"/>
  </w:num>
  <w:num w:numId="2" w16cid:durableId="205607128">
    <w:abstractNumId w:val="3"/>
  </w:num>
  <w:num w:numId="3" w16cid:durableId="1988513711">
    <w:abstractNumId w:val="2"/>
  </w:num>
  <w:num w:numId="4" w16cid:durableId="1547911786">
    <w:abstractNumId w:val="0"/>
  </w:num>
  <w:num w:numId="5" w16cid:durableId="878392684">
    <w:abstractNumId w:val="5"/>
  </w:num>
  <w:num w:numId="6" w16cid:durableId="854422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417"/>
    <w:rsid w:val="00006C21"/>
    <w:rsid w:val="000142E9"/>
    <w:rsid w:val="00015FE5"/>
    <w:rsid w:val="00021AFA"/>
    <w:rsid w:val="00053AFC"/>
    <w:rsid w:val="0007736E"/>
    <w:rsid w:val="00082B94"/>
    <w:rsid w:val="000E6CD0"/>
    <w:rsid w:val="000F50A5"/>
    <w:rsid w:val="000F6E2D"/>
    <w:rsid w:val="00131179"/>
    <w:rsid w:val="00141989"/>
    <w:rsid w:val="00141AE3"/>
    <w:rsid w:val="00151348"/>
    <w:rsid w:val="00157BA3"/>
    <w:rsid w:val="00163184"/>
    <w:rsid w:val="0016418E"/>
    <w:rsid w:val="0017781C"/>
    <w:rsid w:val="001906E8"/>
    <w:rsid w:val="001A7E81"/>
    <w:rsid w:val="001B3B9B"/>
    <w:rsid w:val="001C49E6"/>
    <w:rsid w:val="00203F3E"/>
    <w:rsid w:val="00210026"/>
    <w:rsid w:val="002247D0"/>
    <w:rsid w:val="00230417"/>
    <w:rsid w:val="00267F5E"/>
    <w:rsid w:val="00272034"/>
    <w:rsid w:val="002A0237"/>
    <w:rsid w:val="002B32C9"/>
    <w:rsid w:val="002B72D3"/>
    <w:rsid w:val="002E1043"/>
    <w:rsid w:val="0033159D"/>
    <w:rsid w:val="003328D8"/>
    <w:rsid w:val="00340FE0"/>
    <w:rsid w:val="003508E3"/>
    <w:rsid w:val="00352D3C"/>
    <w:rsid w:val="00367582"/>
    <w:rsid w:val="00370A39"/>
    <w:rsid w:val="00376395"/>
    <w:rsid w:val="00395A16"/>
    <w:rsid w:val="003A0D90"/>
    <w:rsid w:val="003A2A46"/>
    <w:rsid w:val="003A6C53"/>
    <w:rsid w:val="003B6CDA"/>
    <w:rsid w:val="003D0E89"/>
    <w:rsid w:val="003D3770"/>
    <w:rsid w:val="003D7D46"/>
    <w:rsid w:val="003E513F"/>
    <w:rsid w:val="004112F2"/>
    <w:rsid w:val="00423F4F"/>
    <w:rsid w:val="00425DB7"/>
    <w:rsid w:val="00471B7A"/>
    <w:rsid w:val="00487AD0"/>
    <w:rsid w:val="004B6F2F"/>
    <w:rsid w:val="004E096D"/>
    <w:rsid w:val="0050373F"/>
    <w:rsid w:val="0051243E"/>
    <w:rsid w:val="00545EB3"/>
    <w:rsid w:val="005576D6"/>
    <w:rsid w:val="005617FA"/>
    <w:rsid w:val="005662BC"/>
    <w:rsid w:val="00574031"/>
    <w:rsid w:val="005E2059"/>
    <w:rsid w:val="005E24CD"/>
    <w:rsid w:val="005E3E6E"/>
    <w:rsid w:val="00605A9A"/>
    <w:rsid w:val="00610BAD"/>
    <w:rsid w:val="00610ED4"/>
    <w:rsid w:val="00614E9B"/>
    <w:rsid w:val="00625A86"/>
    <w:rsid w:val="00642CEE"/>
    <w:rsid w:val="006547C6"/>
    <w:rsid w:val="00661A96"/>
    <w:rsid w:val="00675FDE"/>
    <w:rsid w:val="006960E1"/>
    <w:rsid w:val="006B6F44"/>
    <w:rsid w:val="006C50FF"/>
    <w:rsid w:val="006D7118"/>
    <w:rsid w:val="006F182F"/>
    <w:rsid w:val="00702861"/>
    <w:rsid w:val="00725F37"/>
    <w:rsid w:val="00746FA1"/>
    <w:rsid w:val="007666B0"/>
    <w:rsid w:val="00786516"/>
    <w:rsid w:val="00793E57"/>
    <w:rsid w:val="00797786"/>
    <w:rsid w:val="007C5BDC"/>
    <w:rsid w:val="007C6D14"/>
    <w:rsid w:val="007F678A"/>
    <w:rsid w:val="00814292"/>
    <w:rsid w:val="00830F70"/>
    <w:rsid w:val="00863C24"/>
    <w:rsid w:val="00871B88"/>
    <w:rsid w:val="00872943"/>
    <w:rsid w:val="008772E1"/>
    <w:rsid w:val="008A08AB"/>
    <w:rsid w:val="008A09F1"/>
    <w:rsid w:val="008A4AF0"/>
    <w:rsid w:val="008A5844"/>
    <w:rsid w:val="008B5BAB"/>
    <w:rsid w:val="008D2A8D"/>
    <w:rsid w:val="00900A1D"/>
    <w:rsid w:val="00901A95"/>
    <w:rsid w:val="00904BBE"/>
    <w:rsid w:val="0091799B"/>
    <w:rsid w:val="00922BC3"/>
    <w:rsid w:val="00932365"/>
    <w:rsid w:val="00946C28"/>
    <w:rsid w:val="00960BEB"/>
    <w:rsid w:val="009658F3"/>
    <w:rsid w:val="00967238"/>
    <w:rsid w:val="0097227F"/>
    <w:rsid w:val="00985328"/>
    <w:rsid w:val="009904C7"/>
    <w:rsid w:val="009915F2"/>
    <w:rsid w:val="00992658"/>
    <w:rsid w:val="009A12FA"/>
    <w:rsid w:val="009D19F3"/>
    <w:rsid w:val="009E15B1"/>
    <w:rsid w:val="00A142DD"/>
    <w:rsid w:val="00A14EDB"/>
    <w:rsid w:val="00A55CF1"/>
    <w:rsid w:val="00A77BAB"/>
    <w:rsid w:val="00A87EAE"/>
    <w:rsid w:val="00AB030B"/>
    <w:rsid w:val="00AC0F23"/>
    <w:rsid w:val="00AC1E78"/>
    <w:rsid w:val="00AC7CF6"/>
    <w:rsid w:val="00AD02A3"/>
    <w:rsid w:val="00AF76BE"/>
    <w:rsid w:val="00B03B9B"/>
    <w:rsid w:val="00B12845"/>
    <w:rsid w:val="00B21ECE"/>
    <w:rsid w:val="00B27413"/>
    <w:rsid w:val="00B32C49"/>
    <w:rsid w:val="00B42347"/>
    <w:rsid w:val="00B9672E"/>
    <w:rsid w:val="00B968CB"/>
    <w:rsid w:val="00BB52AF"/>
    <w:rsid w:val="00BB63C2"/>
    <w:rsid w:val="00BE6608"/>
    <w:rsid w:val="00BE6631"/>
    <w:rsid w:val="00BF293D"/>
    <w:rsid w:val="00C019FB"/>
    <w:rsid w:val="00C268EC"/>
    <w:rsid w:val="00C342FC"/>
    <w:rsid w:val="00C37827"/>
    <w:rsid w:val="00C61798"/>
    <w:rsid w:val="00C62A60"/>
    <w:rsid w:val="00C76EB9"/>
    <w:rsid w:val="00C76FF9"/>
    <w:rsid w:val="00C84FEC"/>
    <w:rsid w:val="00CA7DCF"/>
    <w:rsid w:val="00CC3C91"/>
    <w:rsid w:val="00CC46BC"/>
    <w:rsid w:val="00CD3855"/>
    <w:rsid w:val="00CD437D"/>
    <w:rsid w:val="00CF2816"/>
    <w:rsid w:val="00CF4537"/>
    <w:rsid w:val="00D16432"/>
    <w:rsid w:val="00D348AE"/>
    <w:rsid w:val="00D354B6"/>
    <w:rsid w:val="00D55469"/>
    <w:rsid w:val="00D55612"/>
    <w:rsid w:val="00D724E9"/>
    <w:rsid w:val="00DB596D"/>
    <w:rsid w:val="00DD3689"/>
    <w:rsid w:val="00DF3262"/>
    <w:rsid w:val="00DF501F"/>
    <w:rsid w:val="00E00896"/>
    <w:rsid w:val="00E20B53"/>
    <w:rsid w:val="00E268FD"/>
    <w:rsid w:val="00E43983"/>
    <w:rsid w:val="00E449F8"/>
    <w:rsid w:val="00E50AD7"/>
    <w:rsid w:val="00E525BD"/>
    <w:rsid w:val="00E66DC0"/>
    <w:rsid w:val="00E734BA"/>
    <w:rsid w:val="00E80791"/>
    <w:rsid w:val="00E83517"/>
    <w:rsid w:val="00EB508F"/>
    <w:rsid w:val="00EE0412"/>
    <w:rsid w:val="00EE7DD2"/>
    <w:rsid w:val="00F0614D"/>
    <w:rsid w:val="00F0634F"/>
    <w:rsid w:val="00F15DA6"/>
    <w:rsid w:val="00F6012D"/>
    <w:rsid w:val="00F70634"/>
    <w:rsid w:val="00FB5548"/>
    <w:rsid w:val="00FC5969"/>
    <w:rsid w:val="00FD7247"/>
    <w:rsid w:val="00FE24E5"/>
    <w:rsid w:val="00FF7E02"/>
    <w:rsid w:val="010C037A"/>
    <w:rsid w:val="01493AB5"/>
    <w:rsid w:val="01B5D750"/>
    <w:rsid w:val="01B7C2F1"/>
    <w:rsid w:val="01B94E40"/>
    <w:rsid w:val="01DB20B1"/>
    <w:rsid w:val="032AD14D"/>
    <w:rsid w:val="03DDBAA8"/>
    <w:rsid w:val="04606B24"/>
    <w:rsid w:val="046F112E"/>
    <w:rsid w:val="058DC6C7"/>
    <w:rsid w:val="06C1F7BA"/>
    <w:rsid w:val="0718A7FF"/>
    <w:rsid w:val="07B7648D"/>
    <w:rsid w:val="07B88138"/>
    <w:rsid w:val="0822BAF4"/>
    <w:rsid w:val="08C56789"/>
    <w:rsid w:val="091F678C"/>
    <w:rsid w:val="09D74F0B"/>
    <w:rsid w:val="09DE133A"/>
    <w:rsid w:val="09F2AC14"/>
    <w:rsid w:val="09F39968"/>
    <w:rsid w:val="0BD60B49"/>
    <w:rsid w:val="0BFD084B"/>
    <w:rsid w:val="0C64FD06"/>
    <w:rsid w:val="0C765D62"/>
    <w:rsid w:val="0CBA1ECD"/>
    <w:rsid w:val="0CBDAFFB"/>
    <w:rsid w:val="0D42E44F"/>
    <w:rsid w:val="0D7D3725"/>
    <w:rsid w:val="0E72BDBB"/>
    <w:rsid w:val="0EABB74E"/>
    <w:rsid w:val="0EE1CA9F"/>
    <w:rsid w:val="0FC237F0"/>
    <w:rsid w:val="114C4A47"/>
    <w:rsid w:val="11E105C3"/>
    <w:rsid w:val="12630082"/>
    <w:rsid w:val="1269BE1D"/>
    <w:rsid w:val="1336450A"/>
    <w:rsid w:val="13DEB81A"/>
    <w:rsid w:val="15004871"/>
    <w:rsid w:val="167C08C8"/>
    <w:rsid w:val="16DBDF29"/>
    <w:rsid w:val="170FFC2E"/>
    <w:rsid w:val="1744A5C0"/>
    <w:rsid w:val="17C5701C"/>
    <w:rsid w:val="1993E60C"/>
    <w:rsid w:val="1A3831D4"/>
    <w:rsid w:val="1A53ACD0"/>
    <w:rsid w:val="1A925E1E"/>
    <w:rsid w:val="1AA517DA"/>
    <w:rsid w:val="1ABC2A6A"/>
    <w:rsid w:val="1DD181BB"/>
    <w:rsid w:val="1E84F303"/>
    <w:rsid w:val="1FE7D124"/>
    <w:rsid w:val="1FFBE1F4"/>
    <w:rsid w:val="20501ED0"/>
    <w:rsid w:val="2080EC3C"/>
    <w:rsid w:val="212D98D6"/>
    <w:rsid w:val="21E1C9E6"/>
    <w:rsid w:val="2215DAFC"/>
    <w:rsid w:val="223B245D"/>
    <w:rsid w:val="22E91F84"/>
    <w:rsid w:val="243A38CF"/>
    <w:rsid w:val="2496FDBC"/>
    <w:rsid w:val="24AAB52C"/>
    <w:rsid w:val="251FE1C5"/>
    <w:rsid w:val="25470E46"/>
    <w:rsid w:val="258BEC81"/>
    <w:rsid w:val="259DEF54"/>
    <w:rsid w:val="25A6B30D"/>
    <w:rsid w:val="26CAD32D"/>
    <w:rsid w:val="2736645D"/>
    <w:rsid w:val="294357F4"/>
    <w:rsid w:val="2977068A"/>
    <w:rsid w:val="299B964E"/>
    <w:rsid w:val="2A28101E"/>
    <w:rsid w:val="2A3E16E6"/>
    <w:rsid w:val="2A460F87"/>
    <w:rsid w:val="2A9CCCAF"/>
    <w:rsid w:val="2ABBB278"/>
    <w:rsid w:val="2B4EF1B7"/>
    <w:rsid w:val="2DCEE863"/>
    <w:rsid w:val="2E2321EB"/>
    <w:rsid w:val="3240F9D8"/>
    <w:rsid w:val="3257C3D8"/>
    <w:rsid w:val="343EBBC6"/>
    <w:rsid w:val="37A15CCD"/>
    <w:rsid w:val="385424E0"/>
    <w:rsid w:val="389EAA7A"/>
    <w:rsid w:val="3AB6B41E"/>
    <w:rsid w:val="3ABD784D"/>
    <w:rsid w:val="3AE9B83A"/>
    <w:rsid w:val="3B1C2E16"/>
    <w:rsid w:val="3B3518DB"/>
    <w:rsid w:val="3BF21620"/>
    <w:rsid w:val="3C5A65F4"/>
    <w:rsid w:val="3D59E9C6"/>
    <w:rsid w:val="3D61E3F7"/>
    <w:rsid w:val="3D88BB2F"/>
    <w:rsid w:val="3E130035"/>
    <w:rsid w:val="3FB7826B"/>
    <w:rsid w:val="40A19D03"/>
    <w:rsid w:val="40F7D815"/>
    <w:rsid w:val="42AA640E"/>
    <w:rsid w:val="42E9A346"/>
    <w:rsid w:val="42F9DDD2"/>
    <w:rsid w:val="43492330"/>
    <w:rsid w:val="43DF8894"/>
    <w:rsid w:val="44149891"/>
    <w:rsid w:val="4420FFB5"/>
    <w:rsid w:val="44BE1D2D"/>
    <w:rsid w:val="459C7669"/>
    <w:rsid w:val="45FD9A04"/>
    <w:rsid w:val="4601F061"/>
    <w:rsid w:val="4606B6B9"/>
    <w:rsid w:val="47F62CF5"/>
    <w:rsid w:val="47F8268D"/>
    <w:rsid w:val="4830F6FA"/>
    <w:rsid w:val="4A764FD7"/>
    <w:rsid w:val="4B9B8F7D"/>
    <w:rsid w:val="4BB542B8"/>
    <w:rsid w:val="4C4572F7"/>
    <w:rsid w:val="4C49128C"/>
    <w:rsid w:val="4E2EEC0F"/>
    <w:rsid w:val="4E832597"/>
    <w:rsid w:val="4F4E4AFB"/>
    <w:rsid w:val="4FFEAD65"/>
    <w:rsid w:val="502DCD56"/>
    <w:rsid w:val="50F4F76E"/>
    <w:rsid w:val="514A5AE7"/>
    <w:rsid w:val="515A7166"/>
    <w:rsid w:val="521FB568"/>
    <w:rsid w:val="5436890F"/>
    <w:rsid w:val="54674A4D"/>
    <w:rsid w:val="54A9E584"/>
    <w:rsid w:val="556EC676"/>
    <w:rsid w:val="56CE71E5"/>
    <w:rsid w:val="5724D742"/>
    <w:rsid w:val="57C6A400"/>
    <w:rsid w:val="57DE8D73"/>
    <w:rsid w:val="58016079"/>
    <w:rsid w:val="58400278"/>
    <w:rsid w:val="586B16FC"/>
    <w:rsid w:val="587F59A8"/>
    <w:rsid w:val="58CC7B0D"/>
    <w:rsid w:val="58E8A75E"/>
    <w:rsid w:val="58F7E9F7"/>
    <w:rsid w:val="5952E7AE"/>
    <w:rsid w:val="595D63EF"/>
    <w:rsid w:val="5BB576EC"/>
    <w:rsid w:val="5BEAF372"/>
    <w:rsid w:val="5D22CD18"/>
    <w:rsid w:val="5DBB1C62"/>
    <w:rsid w:val="5DF0396B"/>
    <w:rsid w:val="5E0F8E54"/>
    <w:rsid w:val="5E10BF93"/>
    <w:rsid w:val="5E51C03B"/>
    <w:rsid w:val="5E791447"/>
    <w:rsid w:val="5F229434"/>
    <w:rsid w:val="5FD8BB45"/>
    <w:rsid w:val="608F1F9A"/>
    <w:rsid w:val="6101A0AF"/>
    <w:rsid w:val="617B1D04"/>
    <w:rsid w:val="62668831"/>
    <w:rsid w:val="62ED6183"/>
    <w:rsid w:val="630081F6"/>
    <w:rsid w:val="636FE1B2"/>
    <w:rsid w:val="646D2F5F"/>
    <w:rsid w:val="646F5A66"/>
    <w:rsid w:val="64729926"/>
    <w:rsid w:val="651E20D9"/>
    <w:rsid w:val="659C1BE6"/>
    <w:rsid w:val="65AE34A0"/>
    <w:rsid w:val="6626AB43"/>
    <w:rsid w:val="6661F40D"/>
    <w:rsid w:val="66A0960C"/>
    <w:rsid w:val="6714BC20"/>
    <w:rsid w:val="67587D8B"/>
    <w:rsid w:val="6779F7B1"/>
    <w:rsid w:val="67B3FD5B"/>
    <w:rsid w:val="681C38A6"/>
    <w:rsid w:val="688E8EE1"/>
    <w:rsid w:val="691B855A"/>
    <w:rsid w:val="69540668"/>
    <w:rsid w:val="6A160A80"/>
    <w:rsid w:val="6BBA3FCD"/>
    <w:rsid w:val="6BC541F3"/>
    <w:rsid w:val="6C5A1B20"/>
    <w:rsid w:val="6C7021E8"/>
    <w:rsid w:val="6C741B5D"/>
    <w:rsid w:val="6D40F4FE"/>
    <w:rsid w:val="6DE21390"/>
    <w:rsid w:val="6E91DA1D"/>
    <w:rsid w:val="6EEDA584"/>
    <w:rsid w:val="6F7564C0"/>
    <w:rsid w:val="6F965518"/>
    <w:rsid w:val="709754B8"/>
    <w:rsid w:val="70FCA909"/>
    <w:rsid w:val="710C7357"/>
    <w:rsid w:val="71810216"/>
    <w:rsid w:val="71A2CBE7"/>
    <w:rsid w:val="72784646"/>
    <w:rsid w:val="73280707"/>
    <w:rsid w:val="735083F7"/>
    <w:rsid w:val="737FE35D"/>
    <w:rsid w:val="73B1DCDF"/>
    <w:rsid w:val="73B2DEA6"/>
    <w:rsid w:val="747B5225"/>
    <w:rsid w:val="75B9A992"/>
    <w:rsid w:val="75F3AF07"/>
    <w:rsid w:val="76CB5540"/>
    <w:rsid w:val="76DF0D4B"/>
    <w:rsid w:val="76E61BCC"/>
    <w:rsid w:val="78A75638"/>
    <w:rsid w:val="79B2EB5A"/>
    <w:rsid w:val="79C2275F"/>
    <w:rsid w:val="79D82E27"/>
    <w:rsid w:val="7A862FE2"/>
    <w:rsid w:val="7BDC356E"/>
    <w:rsid w:val="7BF59861"/>
    <w:rsid w:val="7CB1B049"/>
    <w:rsid w:val="7CC37C53"/>
    <w:rsid w:val="7D43BCD7"/>
    <w:rsid w:val="7FB5C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D931D5D"/>
  <w15:chartTrackingRefBased/>
  <w15:docId w15:val="{20D1EA36-90DE-4C9E-A9E7-2678FBE9C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164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64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6432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64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6432"/>
    <w:rPr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B968CB"/>
    <w:pPr>
      <w:spacing w:after="0" w:line="240" w:lineRule="auto"/>
    </w:pPr>
    <w:rPr>
      <w:rFonts w:ascii="Calibri" w:eastAsia="Times New Roman" w:hAnsi="Calibri" w:cstheme="majorBidi"/>
      <w:bCs/>
      <w:color w:val="000000" w:themeColor="text1"/>
      <w:sz w:val="20"/>
      <w:szCs w:val="36"/>
      <w:lang w:eastAsia="sl-SI"/>
    </w:rPr>
    <w:tblPr>
      <w:tblBorders>
        <w:top w:val="single" w:sz="4" w:space="0" w:color="auto"/>
        <w:bottom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styleId="ListParagraph">
    <w:name w:val="List Paragraph"/>
    <w:basedOn w:val="Normal"/>
    <w:uiPriority w:val="34"/>
    <w:qFormat/>
    <w:rsid w:val="00C019FB"/>
    <w:pPr>
      <w:ind w:left="720"/>
      <w:contextualSpacing/>
    </w:pPr>
  </w:style>
  <w:style w:type="paragraph" w:customStyle="1" w:styleId="cdt4ke">
    <w:name w:val="cdt4ke"/>
    <w:basedOn w:val="Normal"/>
    <w:rsid w:val="00A87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styleId="Strong">
    <w:name w:val="Strong"/>
    <w:basedOn w:val="DefaultParagraphFont"/>
    <w:uiPriority w:val="22"/>
    <w:qFormat/>
    <w:rsid w:val="00A87EAE"/>
    <w:rPr>
      <w:b/>
      <w:bCs/>
    </w:rPr>
  </w:style>
  <w:style w:type="character" w:styleId="Hyperlink">
    <w:name w:val="Hyperlink"/>
    <w:basedOn w:val="DefaultParagraphFont"/>
    <w:uiPriority w:val="99"/>
    <w:unhideWhenUsed/>
    <w:rsid w:val="00376395"/>
    <w:rPr>
      <w:color w:val="9454C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639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729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94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729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943"/>
    <w:rPr>
      <w:lang w:val="en-US"/>
    </w:rPr>
  </w:style>
  <w:style w:type="table" w:styleId="TableGridLight">
    <w:name w:val="Grid Table Light"/>
    <w:basedOn w:val="TableNormal"/>
    <w:uiPriority w:val="40"/>
    <w:rsid w:val="00725F3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4198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41989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41989"/>
    <w:rPr>
      <w:vertAlign w:val="superscript"/>
    </w:rPr>
  </w:style>
  <w:style w:type="paragraph" w:styleId="Revision">
    <w:name w:val="Revision"/>
    <w:hidden/>
    <w:uiPriority w:val="99"/>
    <w:semiHidden/>
    <w:rsid w:val="00B32C49"/>
    <w:pPr>
      <w:spacing w:after="0" w:line="240" w:lineRule="auto"/>
    </w:pPr>
    <w:rPr>
      <w:lang w:val="en-US"/>
    </w:rPr>
  </w:style>
  <w:style w:type="character" w:styleId="Mention">
    <w:name w:val="Mention"/>
    <w:basedOn w:val="DefaultParagraphFont"/>
    <w:uiPriority w:val="99"/>
    <w:unhideWhenUsed/>
    <w:rsid w:val="00B03B9B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17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pa@um.si" TargetMode="Externa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ipa.um.si/" TargetMode="Externa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erasmusplus.um.si/summer-schools/.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etropolitanska">
  <a:themeElements>
    <a:clrScheme name="Modro topl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Metropolitanska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Žareči rob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77a0a8-657d-4ceb-8d0d-ce5f19f718de" xsi:nil="true"/>
    <lcf76f155ced4ddcb4097134ff3c332f xmlns="2d2b5475-92d6-4903-96bd-6d0c39f321b6">
      <Terms xmlns="http://schemas.microsoft.com/office/infopath/2007/PartnerControls"/>
    </lcf76f155ced4ddcb4097134ff3c332f>
    <SharedWithUsers xmlns="4677a0a8-657d-4ceb-8d0d-ce5f19f718de">
      <UserInfo>
        <DisplayName>Urška Lisec</DisplayName>
        <AccountId>12</AccountId>
        <AccountType/>
      </UserInfo>
      <UserInfo>
        <DisplayName>Peter Bernad</DisplayName>
        <AccountId>13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C4EEDD138DC04CBBA86DB435AF61FF" ma:contentTypeVersion="13" ma:contentTypeDescription="Ustvari nov dokument." ma:contentTypeScope="" ma:versionID="ff180ec4a177a08509c15ae84894ceb0">
  <xsd:schema xmlns:xsd="http://www.w3.org/2001/XMLSchema" xmlns:xs="http://www.w3.org/2001/XMLSchema" xmlns:p="http://schemas.microsoft.com/office/2006/metadata/properties" xmlns:ns2="2d2b5475-92d6-4903-96bd-6d0c39f321b6" xmlns:ns3="4677a0a8-657d-4ceb-8d0d-ce5f19f718de" targetNamespace="http://schemas.microsoft.com/office/2006/metadata/properties" ma:root="true" ma:fieldsID="36a3b728dc4497d2c89111be90eebc8b" ns2:_="" ns3:_="">
    <xsd:import namespace="2d2b5475-92d6-4903-96bd-6d0c39f321b6"/>
    <xsd:import namespace="4677a0a8-657d-4ceb-8d0d-ce5f19f718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b5475-92d6-4903-96bd-6d0c39f321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314c371a-e1e1-4790-b7b3-e586cefac3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a0a8-657d-4ceb-8d0d-ce5f19f718d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6f0b4df-54cd-4a79-9d13-a3ebc3b75791}" ma:internalName="TaxCatchAll" ma:showField="CatchAllData" ma:web="4677a0a8-657d-4ceb-8d0d-ce5f19f718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B1A69F-ACD8-6649-901F-E45104E032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535929-571E-4D07-8AFD-F04CE15EB4FA}">
  <ds:schemaRefs>
    <ds:schemaRef ds:uri="http://schemas.microsoft.com/office/2006/metadata/properties"/>
    <ds:schemaRef ds:uri="http://schemas.microsoft.com/office/infopath/2007/PartnerControls"/>
    <ds:schemaRef ds:uri="4677a0a8-657d-4ceb-8d0d-ce5f19f718de"/>
    <ds:schemaRef ds:uri="2d2b5475-92d6-4903-96bd-6d0c39f321b6"/>
  </ds:schemaRefs>
</ds:datastoreItem>
</file>

<file path=customXml/itemProps3.xml><?xml version="1.0" encoding="utf-8"?>
<ds:datastoreItem xmlns:ds="http://schemas.openxmlformats.org/officeDocument/2006/customXml" ds:itemID="{B9B1950E-EEAC-4C74-9347-86E8151347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2b5475-92d6-4903-96bd-6d0c39f321b6"/>
    <ds:schemaRef ds:uri="4677a0a8-657d-4ceb-8d0d-ce5f19f718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FA5CCC-426B-4260-85A8-A253080AA6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1387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 Pavić</dc:creator>
  <cp:keywords/>
  <dc:description/>
  <cp:lastModifiedBy>Jurij Rakun</cp:lastModifiedBy>
  <cp:revision>2</cp:revision>
  <cp:lastPrinted>2024-04-18T06:50:00Z</cp:lastPrinted>
  <dcterms:created xsi:type="dcterms:W3CDTF">2024-04-18T07:05:00Z</dcterms:created>
  <dcterms:modified xsi:type="dcterms:W3CDTF">2024-04-18T07:05:00Z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0x010100F2C4EEDD138DC04CBBA86DB435AF61FF</vt:lpwstr>
  </property>
  <property fmtid="{D5CDD505-2E9C-101B-9397-08002B2CF9AE}" pid="3" name="MediaServiceImageTags">
    <vt:lpwstr/>
  </property>
  <property fmtid="{D5CDD505-2E9C-101B-9397-08002B2CF9AE}" pid="4" name="GrammarlyDocumentId">
    <vt:lpwstr>a5f5f5dfa9ce328ec3701f3b894abfff14d354ba86ad882c564a07c4e467b6da</vt:lpwstr>
  </property>
</Properties>
</file>